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40"/>
        </w:tabs>
        <w:bidi w:val="1"/>
        <w:rPr/>
      </w:pPr>
      <w:r w:rsidDel="00000000" w:rsidR="00000000" w:rsidRPr="00000000">
        <w:rPr>
          <w:sz w:val="24"/>
          <w:szCs w:val="24"/>
          <w:rtl w:val="1"/>
        </w:rPr>
        <w:t xml:space="preserve">בס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pos="340"/>
        </w:tabs>
        <w:bidi w:val="1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חשמל</w:t>
      </w:r>
      <w:r w:rsidDel="00000000" w:rsidR="00000000" w:rsidRPr="00000000">
        <w:rPr>
          <w:sz w:val="40"/>
          <w:szCs w:val="40"/>
          <w:rtl w:val="1"/>
        </w:rPr>
        <w:t xml:space="preserve"> – </w:t>
      </w:r>
      <w:r w:rsidDel="00000000" w:rsidR="00000000" w:rsidRPr="00000000">
        <w:rPr>
          <w:sz w:val="40"/>
          <w:szCs w:val="40"/>
          <w:rtl w:val="1"/>
        </w:rPr>
        <w:t xml:space="preserve">האם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חשמל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הוא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בונה</w:t>
      </w:r>
      <w:r w:rsidDel="00000000" w:rsidR="00000000" w:rsidRPr="00000000">
        <w:rPr>
          <w:sz w:val="40"/>
          <w:szCs w:val="40"/>
          <w:rtl w:val="1"/>
        </w:rPr>
        <w:t xml:space="preserve">?</w:t>
      </w:r>
    </w:p>
    <w:p w:rsidR="00000000" w:rsidDel="00000000" w:rsidP="00000000" w:rsidRDefault="00000000" w:rsidRPr="00000000" w14:paraId="00000003">
      <w:pPr>
        <w:tabs>
          <w:tab w:val="left" w:pos="340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</w:t>
      </w:r>
    </w:p>
    <w:p w:rsidR="00000000" w:rsidDel="00000000" w:rsidP="00000000" w:rsidRDefault="00000000" w:rsidRPr="00000000" w14:paraId="00000005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בירורים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בסגירת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בהדלקת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שמעמידו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מחוברין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במחובר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וסתירה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נפקותא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ובפתיחת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שמכניסים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מדרבנן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גשמים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משתתפין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מכרעתן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שפירוקן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הנמוך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דהפסיקה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שההדלקה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סותר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ומתוקן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חדושים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להגרח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גריינימן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דנפשי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ולפיכך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שההכשרה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). /</w:t>
      </w:r>
      <w:r w:rsidDel="00000000" w:rsidR="00000000" w:rsidRPr="00000000">
        <w:rPr>
          <w:rtl w:val="1"/>
        </w:rPr>
        <w:t xml:space="preserve">הערת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המחבר</w:t>
      </w:r>
      <w:r w:rsidDel="00000000" w:rsidR="00000000" w:rsidRPr="00000000">
        <w:rPr>
          <w:rtl w:val="1"/>
        </w:rPr>
        <w:t xml:space="preserve">/ +</w:t>
      </w:r>
      <w:r w:rsidDel="00000000" w:rsidR="00000000" w:rsidRPr="00000000">
        <w:rPr>
          <w:rtl w:val="1"/>
        </w:rPr>
        <w:t xml:space="preserve">בשו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מרדכי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ווינקלער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במהדו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ונדלק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והשיב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בפטיש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בקופינא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דמרא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פלוגתא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בפטיש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ובתוס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סתירה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ומגדל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תרנגולים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בארעא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ותמיהני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והפריז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דאיסורו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מדרבנן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.+ </w:t>
      </w:r>
      <w:r w:rsidDel="00000000" w:rsidR="00000000" w:rsidRPr="00000000">
        <w:rPr>
          <w:rtl w:val="1"/>
        </w:rPr>
        <w:t xml:space="preserve">והואיל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בהפעלת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תנועה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השתמשות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כלשונם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להתווכח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במיתתם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במיתתם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מלהתווכח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הערת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המחבר</w:t>
      </w:r>
      <w:r w:rsidDel="00000000" w:rsidR="00000000" w:rsidRPr="00000000">
        <w:rPr>
          <w:rtl w:val="1"/>
        </w:rPr>
        <w:t xml:space="preserve">/ +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' "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ריקנית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לבישול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כדאיתא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דהמחמם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והעירותי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דרוסאי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מדרבנן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יתבשל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להצלות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ריקנית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תבשיל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לאיצטרופי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מהקדירה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גחלת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להסוברים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לאיצטרופי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לאיצטרופי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לאיצטרופי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כדאמרן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יתאדו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צוננת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לגמרי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ולפיכך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שמסתפק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דהמדליק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ניחא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דהחימום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ניחא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ומיהו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בהדלקה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שנתכוין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מבשל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תבשיל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דשרי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דבישול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בחמה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ומיהו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גרידא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קיתון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=</w:t>
      </w:r>
      <w:r w:rsidDel="00000000" w:rsidR="00000000" w:rsidRPr="00000000">
        <w:rPr>
          <w:rtl w:val="1"/>
        </w:rPr>
        <w:t xml:space="preserve">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=,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תבשיל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שהמאמ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נלע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לחממו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כבישול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מנחות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=</w:t>
      </w:r>
      <w:r w:rsidDel="00000000" w:rsidR="00000000" w:rsidRPr="00000000">
        <w:rPr>
          <w:rtl w:val="1"/>
        </w:rPr>
        <w:t xml:space="preserve">כמאכל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דרוסאי</w:t>
      </w:r>
      <w:r w:rsidDel="00000000" w:rsidR="00000000" w:rsidRPr="00000000">
        <w:rPr>
          <w:rtl w:val="1"/>
        </w:rPr>
        <w:t xml:space="preserve">=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כגרוגרת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מתבשלת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דאדמיקר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תתבשל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גחלים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להפשיר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ומסתימת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וחושבני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בנתבשל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לאיצטרופי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מדאורייתא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שלהסוברים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דאילת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דהשיעור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גרידא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במתכת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דסגי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דמפליט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לבישול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יתאדו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להתבשל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בתהל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טז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.+ </w:t>
      </w:r>
      <w:r w:rsidDel="00000000" w:rsidR="00000000" w:rsidRPr="00000000">
        <w:rPr>
          <w:rtl w:val="1"/>
        </w:rPr>
        <w:t xml:space="preserve">ואפשר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יתבררו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ויתלבנו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6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אחדשה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באהבה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יקרתם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בברזל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והברזל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מההרכבה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שבשורש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וההעמדה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דתיקון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במלאכה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התפירה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ולתפור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ולקרוע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דתקיעה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להתחלפות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ומפתיחה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למסתימה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וההפסק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צדדי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התחלת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". </w:t>
      </w:r>
    </w:p>
    <w:p w:rsidR="00000000" w:rsidDel="00000000" w:rsidP="00000000" w:rsidRDefault="00000000" w:rsidRPr="00000000" w14:paraId="00000007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ואלה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אחדשה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באהבה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דבריכם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לשמחת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וחיברן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חטאת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ולנעול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ובחיבורו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הקדום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בסיבוב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ואמנם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שבגמי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והברזל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וכשמחברו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נפקותא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בחיבורו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בכשרון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הטבעי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ותמידי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המשותף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הנשרפין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בקדירה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מכרעת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במלאכה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- </w:t>
      </w:r>
      <w:r w:rsidDel="00000000" w:rsidR="00000000" w:rsidRPr="00000000">
        <w:rPr>
          <w:rtl w:val="1"/>
        </w:rPr>
        <w:t xml:space="preserve">ודוקא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מסתובבת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נולד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להמסבב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דוש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". </w:t>
      </w:r>
    </w:p>
    <w:p w:rsidR="00000000" w:rsidDel="00000000" w:rsidP="00000000" w:rsidRDefault="00000000" w:rsidRPr="00000000" w14:paraId="00000008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ומעבר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לישנא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להתקרר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יתחממו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סולדת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ובכשרון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וחשיבא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9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וההעמדה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ובמכתבו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ובחיבורו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הפרקים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תיכף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בכפתור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כשנשתנה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שמכונת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במחובר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מדרבנן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מהדלקה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תיכף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דלשיטתי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וסתירה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ומתוקן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קנ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ומסתפק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כחיציו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תירוצים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A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ולפי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שהמקרר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ולהחזירו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דליכא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דאיתקצאי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איתקצאי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הביהשמ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דאיתקצאי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מוקצה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ביהשמ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במקצתו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שמוליכים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דמעשהו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בגמ</w:t>
      </w:r>
      <w:r w:rsidDel="00000000" w:rsidR="00000000" w:rsidRPr="00000000">
        <w:rPr>
          <w:rtl w:val="1"/>
        </w:rPr>
        <w:t xml:space="preserve">' "</w:t>
      </w:r>
      <w:r w:rsidDel="00000000" w:rsidR="00000000" w:rsidRPr="00000000">
        <w:rPr>
          <w:rtl w:val="1"/>
        </w:rPr>
        <w:t xml:space="preserve">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שמלאכתו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מוקצה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ננקוט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B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דאורייתא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הכיבוי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דבשליבתו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במחובר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אוטומטי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שהשליבה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בתחבולה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כשתגיע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שיתאימו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דשליבה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ולנעול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תקי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מתירין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כשהשלהבת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תשלומין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להדליק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C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מדליקין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שמדליקין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ספירט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הפרימוס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לשלהבת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דברנו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לשלהבת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ומפסיד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דיש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=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= </w:t>
      </w:r>
      <w:r w:rsidDel="00000000" w:rsidR="00000000" w:rsidRPr="00000000">
        <w:rPr>
          <w:rtl w:val="1"/>
        </w:rPr>
        <w:t xml:space="preserve">כמבואר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שנתקלקל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מאתמול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בברזל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והברזל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שמחברם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הלוהט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שההדלקה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התנגדות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יתלהט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שהפרימוס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מסובבות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מגנטיים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ומייצרים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שהסיבוב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נתכוין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שסוגרת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כשמוסיפים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תיכף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מאוזן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לדחוף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האלקטרונים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ולזרום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D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שהברזל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שמפסיקים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לחממו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ומתקרר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שסביבו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ומפסיקים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ומאוזן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מקירור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הברזל</w:t>
      </w:r>
      <w:r w:rsidDel="00000000" w:rsidR="00000000" w:rsidRPr="00000000">
        <w:rPr>
          <w:rtl w:val="1"/>
        </w:rPr>
        <w:t xml:space="preserve">. /</w:t>
      </w:r>
      <w:r w:rsidDel="00000000" w:rsidR="00000000" w:rsidRPr="00000000">
        <w:rPr>
          <w:rtl w:val="1"/>
        </w:rPr>
        <w:t xml:space="preserve">הערת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המחבר</w:t>
      </w:r>
      <w:r w:rsidDel="00000000" w:rsidR="00000000" w:rsidRPr="00000000">
        <w:rPr>
          <w:rtl w:val="1"/>
        </w:rPr>
        <w:t xml:space="preserve">/ +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הפרופ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חכים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להבדיל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חילופין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אורכו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חילופין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ראדאר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וזרימת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.+ </w:t>
      </w:r>
    </w:p>
    <w:p w:rsidR="00000000" w:rsidDel="00000000" w:rsidP="00000000" w:rsidRDefault="00000000" w:rsidRPr="00000000" w14:paraId="0000000E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מעצמותו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שהצינור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זורם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מאורי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תנועה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מטבעם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מעכבתם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תיכף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כגופו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מאוזן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בגופו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מהאלקטרונים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הנחושת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ונכנסו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שבעניני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גרידא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להתעלם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מתמגנט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שמתכוין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וכדחזינן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והגבהת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מהמגנטיות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והמגנטיות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ארעית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הרדיאטור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F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וסיבוב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המגנטיות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מיבעיא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נדחף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ומסתובב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שמסובבים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לדחוף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חילופין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שעינינו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לסירוגין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דוחף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המאוורר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וההפסקה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שהמאוורר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ומתוקן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בהילוכו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בהפסקתו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במאוורר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שיסתובב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בהפסקתו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תשלומין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ההדלקה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למגנט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שאצורים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וברצותו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נתכוין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מגנטיות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שהאלקטרונים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שתיכף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תיכף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0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דכל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ניחא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דוחף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גלגלים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דאלמלי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שבלחיצתו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בכפתור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שסגירת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שבסגירת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שמזרימים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מלהסתובב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שבסגירת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תיכף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הילוכו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ומדליק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זקוק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ששלהבת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זקוקה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לדלוק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ונפסד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1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שמלבישים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השלהבת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מהלהבה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דטעמא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דמסיקין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ובכשרון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שהזכרנו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וכשרון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ופתילה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וזכוכית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שיוצרת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וכשרון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מרכיבין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ומדליקין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ומתוקן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הסוללה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ונפסדים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נתפרקו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ובכשרון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תכונתו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שבחכמה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וכשרון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וכדומה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וחושבני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המשקפת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שהמניח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גרמופון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ומפעילו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ולהשמיע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המאוורר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מתוקנת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ולסובב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2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קיצורו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שנחלקו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במס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בפטיש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והתוס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בפטיש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ולהניע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שהזכרנו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מהמתכת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נתכוין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בהמסובב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והעמדתו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בפטיש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מטלטלין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דחיישינן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ותתפרק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ויחזירנה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ומעתה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ויעריכנו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נופלת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ונפרקת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כשבירה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נגרעת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הטלטול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בגזירת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קפיץ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דאע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שבפתיחתו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שתסגר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נשפך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שמעמידין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במדידתו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בהתפשטותה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כשמוריד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שהמסיע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שמשמיע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מלתא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שיצלצל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וישמיע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וחושבני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שיצלצל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בהילוכו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שיצלצל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3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ובעניי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' "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אטום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ויציאה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ולכסות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והרצפה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תרנגולים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וברמב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בקביעות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בכפתור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תרכ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ובפמ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שמכסים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ומגינים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וחושבני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באמצעיתו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וסגירה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מירכותיו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דהוי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דדינא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מידי</w:t>
      </w:r>
      <w:r w:rsidDel="00000000" w:rsidR="00000000" w:rsidRPr="00000000">
        <w:rPr>
          <w:rtl w:val="1"/>
        </w:rPr>
        <w:t xml:space="preserve">". </w:t>
      </w:r>
    </w:p>
    <w:p w:rsidR="00000000" w:rsidDel="00000000" w:rsidP="00000000" w:rsidRDefault="00000000" w:rsidRPr="00000000" w14:paraId="00000014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המטריה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דבפתיחתו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יתקע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ומתוקן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דנתבאר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האלקטרונים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ולפיכך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כדאמרן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קטנטנים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5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בתוס</w:t>
      </w:r>
      <w:r w:rsidDel="00000000" w:rsidR="00000000" w:rsidRPr="00000000">
        <w:rPr>
          <w:rtl w:val="1"/>
        </w:rPr>
        <w:t xml:space="preserve">' "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חיזוק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עשייתו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לסותרו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כשהסתירה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דבכה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בהגהות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מוהרש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דברגיל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ליכא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דשרי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מדרבנן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ובנד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ופותחים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דהפסיקה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וברצותו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מפסיק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בפטיש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ושרי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תקי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מפוצלים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ועיין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עיגולים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וסתירה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שהזכרנו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ומכניסים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ומרכיבים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וזכוכית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חותכין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תקי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ולפתוח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ולכסותו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טרסיים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מלחיה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ולהבריג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6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דהברגה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שמהודקים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כדרכו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להבריג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שדרכו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קודם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מדרבנן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17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כשהאיחוד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פקק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ולסגור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חטאת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שהתקיעה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דמחייבי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חטאת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טרסיים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דחיובא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מרדכי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דבכה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ותקיעת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מדרבנן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זקוק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כשפותח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להגשם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זקוקים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ואוחזים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יתמוטט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האנרגיה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מתמוטט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בצעצוע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קפיץ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8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מקודם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ולנפחו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דהפסיקה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הגשם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ואדרבה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דחזינן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בהחזרת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רכ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ומעתיק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קכ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למושכו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דעדיף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להדק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תחבולה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ומראין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שהבאנו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נתבאר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להפמ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כמזיז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ומתוקן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מפסיקין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הילוכו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בהפעלת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מאוורר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9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ולתפור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מתירין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לתופר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וסנדל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שמהדקים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זרועותיהם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שמותחין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ומתהדק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בעיגול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כמבואר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פוקסת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דלפיכך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כקולע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לסתירה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מוליד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תשמישו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מסתובב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מוליד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A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דטעמא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דאשכחן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דכתיב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ויבן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הצלע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ופוקסת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דילפינן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בגמ</w:t>
      </w:r>
      <w:r w:rsidDel="00000000" w:rsidR="00000000" w:rsidRPr="00000000">
        <w:rPr>
          <w:rtl w:val="1"/>
        </w:rPr>
        <w:t xml:space="preserve">' /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שנתפרקה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דמיחזי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שנתעלף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וזקוק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תחבולה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כשמחיה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הילוכו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יתבאר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דאזלינן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שהמתעלף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שמתכווץ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ששואבת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שנתקלקלו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שפקו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B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דפשיט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טובא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שההדלקה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סותר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מהמבואר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רנ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ושורקין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מדרבנן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רי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מדרבנן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כפתיחה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וסגירה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אדאורייתא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=</w:t>
      </w:r>
      <w:r w:rsidDel="00000000" w:rsidR="00000000" w:rsidRPr="00000000">
        <w:rPr>
          <w:rtl w:val="1"/>
        </w:rPr>
        <w:t xml:space="preserve">בבעלי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=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ונקבה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מדרבנן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יצוייר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שילפינן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דויבן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חשיבותא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השוחט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נטילת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דמסיקין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ותירץ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מקלקל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תקכ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סותר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שסגירת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דהדיוט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וסתירה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וחזינן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דמבואר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לסותרו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ובנד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נפתח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ומתוקן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דוחף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במשכן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C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המכבס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בפתיחה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ובתהל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וסוחט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כבורר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כרשינין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דשפיר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דהואיל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ורגילין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ולהדיח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כמנקה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ובגדיו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מפסולת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טוחן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וטוחן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דהדחת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המעופשין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הירקות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וקורין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להדיא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הירק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כקורע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במלאכות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דאורייתא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אזלינן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וסגירה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הנוטע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נוטע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ועכשו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הנוטע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להיפך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שמחברם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מתולש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וחושבני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שבלא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ונוטע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נוטע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הורג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מחייבינן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בפטיש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והמולח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מכבס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לפתחו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שבלא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בסי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תקמ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להשמיע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קעביד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D">
      <w:pPr>
        <w:tabs>
          <w:tab w:val="left" w:pos="340"/>
        </w:tabs>
        <w:bidi w:val="1"/>
        <w:rPr/>
      </w:pP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נמנעתי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מלהאריך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בדוגמאות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יתבררו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וסותר</w:t>
      </w:r>
      <w:r w:rsidDel="00000000" w:rsidR="00000000" w:rsidRPr="00000000">
        <w:rPr>
          <w:rtl w:val="1"/>
        </w:rPr>
        <w:t xml:space="preserve">.</w:t>
      </w:r>
    </w:p>
    <w:sectPr>
      <w:footerReference r:id="rId6" w:type="default"/>
      <w:footerReference r:id="rId7" w:type="first"/>
      <w:footerReference r:id="rId8" w:type="even"/>
      <w:pgSz w:h="16838" w:w="11906" w:orient="portrait"/>
      <w:pgMar w:bottom="1440" w:top="1440" w:left="1797" w:right="17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יוסף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צבי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רימון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-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1"/>
      </w:rPr>
      <w:t xml:space="preserve">מסמך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1"/>
      </w:rPr>
      <w:t xml:space="preserve">10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1"/>
      </w:rPr>
      <w:t xml:space="preserve">תשפ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1"/>
      </w:rPr>
      <w:t xml:space="preserve">א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יוסף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צבי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רימון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tabs>
          <w:tab w:val="left" w:pos="340"/>
        </w:tabs>
        <w:bidi w:val="1"/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