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623D" w14:textId="77777777" w:rsidR="00C30284" w:rsidRDefault="00875FDC" w:rsidP="00875FDC">
      <w:pPr>
        <w:rPr>
          <w:szCs w:val="20"/>
          <w:rtl/>
        </w:rPr>
      </w:pPr>
      <w:r>
        <w:rPr>
          <w:rFonts w:hint="cs"/>
          <w:sz w:val="24"/>
          <w:rtl/>
        </w:rPr>
        <w:t>בס"ד</w:t>
      </w:r>
    </w:p>
    <w:p w14:paraId="6DF1368B" w14:textId="64A513BB" w:rsidR="0031754F" w:rsidRPr="00C30284" w:rsidRDefault="00C30284" w:rsidP="00C30284">
      <w:pPr>
        <w:jc w:val="center"/>
        <w:rPr>
          <w:rFonts w:cs="Guttman Keren"/>
          <w:b/>
          <w:bCs/>
          <w:szCs w:val="20"/>
          <w:rtl/>
        </w:rPr>
      </w:pPr>
      <w:proofErr w:type="spellStart"/>
      <w:r w:rsidRPr="00C30284">
        <w:rPr>
          <w:rFonts w:cs="Guttman Keren" w:hint="cs"/>
          <w:b/>
          <w:bCs/>
          <w:sz w:val="66"/>
          <w:szCs w:val="66"/>
          <w:rtl/>
        </w:rPr>
        <w:t>גרמא</w:t>
      </w:r>
      <w:proofErr w:type="spellEnd"/>
      <w:r w:rsidRPr="00C30284">
        <w:rPr>
          <w:rFonts w:cs="Guttman Keren" w:hint="cs"/>
          <w:b/>
          <w:bCs/>
          <w:sz w:val="66"/>
          <w:szCs w:val="66"/>
          <w:rtl/>
        </w:rPr>
        <w:t xml:space="preserve"> בשבת</w:t>
      </w:r>
    </w:p>
    <w:p w14:paraId="2051991E" w14:textId="3F9B948A" w:rsidR="00C30284" w:rsidRPr="00C30284" w:rsidRDefault="00C30284" w:rsidP="00875FDC">
      <w:pPr>
        <w:rPr>
          <w:sz w:val="24"/>
          <w:rtl/>
        </w:rPr>
      </w:pPr>
      <w:r w:rsidRPr="00C30284">
        <w:rPr>
          <w:rFonts w:hint="cs"/>
          <w:sz w:val="24"/>
          <w:rtl/>
        </w:rPr>
        <w:t xml:space="preserve">ננסה לבחון תחילה האם </w:t>
      </w:r>
      <w:proofErr w:type="spellStart"/>
      <w:r w:rsidRPr="00C30284">
        <w:rPr>
          <w:rFonts w:hint="cs"/>
          <w:sz w:val="24"/>
          <w:rtl/>
        </w:rPr>
        <w:t>גרמא</w:t>
      </w:r>
      <w:proofErr w:type="spellEnd"/>
      <w:r w:rsidRPr="00C30284">
        <w:rPr>
          <w:rFonts w:hint="cs"/>
          <w:sz w:val="24"/>
          <w:rtl/>
        </w:rPr>
        <w:t xml:space="preserve"> בשבת פטור, ומהי הסיבה לכך. כמו כן, ננסה לחשוב היא בדיוק </w:t>
      </w:r>
      <w:proofErr w:type="spellStart"/>
      <w:r w:rsidRPr="00C30284">
        <w:rPr>
          <w:rFonts w:hint="cs"/>
          <w:sz w:val="24"/>
          <w:rtl/>
        </w:rPr>
        <w:t>גרמא</w:t>
      </w:r>
      <w:proofErr w:type="spellEnd"/>
      <w:r w:rsidRPr="00C30284">
        <w:rPr>
          <w:rFonts w:hint="cs"/>
          <w:sz w:val="24"/>
          <w:rtl/>
        </w:rPr>
        <w:t xml:space="preserve">. </w:t>
      </w:r>
    </w:p>
    <w:p w14:paraId="5795E4DF" w14:textId="77777777" w:rsidR="0026052C" w:rsidRDefault="0026052C" w:rsidP="00875FDC">
      <w:pPr>
        <w:rPr>
          <w:szCs w:val="20"/>
          <w:rtl/>
        </w:rPr>
      </w:pPr>
    </w:p>
    <w:p w14:paraId="37F282CB" w14:textId="77777777" w:rsidR="0026052C" w:rsidRPr="00B75DC8" w:rsidRDefault="0026052C" w:rsidP="0026052C">
      <w:pPr>
        <w:rPr>
          <w:sz w:val="24"/>
          <w:rtl/>
        </w:rPr>
      </w:pPr>
      <w:r w:rsidRPr="00B75DC8">
        <w:rPr>
          <w:sz w:val="24"/>
          <w:rtl/>
        </w:rPr>
        <w:t xml:space="preserve">תלמוד בבלי מסכת שבת דף </w:t>
      </w:r>
      <w:proofErr w:type="spellStart"/>
      <w:r w:rsidRPr="00B75DC8">
        <w:rPr>
          <w:sz w:val="24"/>
          <w:rtl/>
        </w:rPr>
        <w:t>קכ</w:t>
      </w:r>
      <w:proofErr w:type="spellEnd"/>
      <w:r w:rsidRPr="00B75DC8">
        <w:rPr>
          <w:sz w:val="24"/>
          <w:rtl/>
        </w:rPr>
        <w:t xml:space="preserve"> עמוד א</w:t>
      </w:r>
    </w:p>
    <w:p w14:paraId="6D9067C1" w14:textId="77777777" w:rsidR="0026052C" w:rsidRPr="00B75DC8" w:rsidRDefault="0026052C" w:rsidP="0026052C">
      <w:pPr>
        <w:rPr>
          <w:sz w:val="24"/>
          <w:rtl/>
        </w:rPr>
      </w:pPr>
      <w:r w:rsidRPr="00B75DC8">
        <w:rPr>
          <w:sz w:val="24"/>
          <w:rtl/>
        </w:rPr>
        <w:t xml:space="preserve">משנה. רבי שמעון בן ננס אומר: </w:t>
      </w:r>
      <w:proofErr w:type="spellStart"/>
      <w:r w:rsidRPr="00B75DC8">
        <w:rPr>
          <w:sz w:val="24"/>
          <w:rtl/>
        </w:rPr>
        <w:t>פורסין</w:t>
      </w:r>
      <w:proofErr w:type="spellEnd"/>
      <w:r w:rsidRPr="00B75DC8">
        <w:rPr>
          <w:sz w:val="24"/>
          <w:rtl/>
        </w:rPr>
        <w:t xml:space="preserve"> עור של גדי על גבי שידה תיבה ומגדל שאחז בהן את האור, מפני שהוא מחרך. </w:t>
      </w:r>
      <w:proofErr w:type="spellStart"/>
      <w:r w:rsidRPr="00B75DC8">
        <w:rPr>
          <w:sz w:val="24"/>
          <w:rtl/>
        </w:rPr>
        <w:t>ועושין</w:t>
      </w:r>
      <w:proofErr w:type="spellEnd"/>
      <w:r w:rsidRPr="00B75DC8">
        <w:rPr>
          <w:sz w:val="24"/>
          <w:rtl/>
        </w:rPr>
        <w:t xml:space="preserve"> מחיצה בכל הכלים, בין מלאין בין ריקנים, בשביל שלא תעבור הדליקה. רבי יוסי אוסר בכלי חרס חדשים מלאין מים, לפי שאין </w:t>
      </w:r>
      <w:proofErr w:type="spellStart"/>
      <w:r w:rsidRPr="00B75DC8">
        <w:rPr>
          <w:sz w:val="24"/>
          <w:rtl/>
        </w:rPr>
        <w:t>יכולין</w:t>
      </w:r>
      <w:proofErr w:type="spellEnd"/>
      <w:r w:rsidRPr="00B75DC8">
        <w:rPr>
          <w:sz w:val="24"/>
          <w:rtl/>
        </w:rPr>
        <w:t xml:space="preserve"> לקבל את האור, והן </w:t>
      </w:r>
      <w:proofErr w:type="spellStart"/>
      <w:r w:rsidRPr="00B75DC8">
        <w:rPr>
          <w:sz w:val="24"/>
          <w:rtl/>
        </w:rPr>
        <w:t>מתבקעין</w:t>
      </w:r>
      <w:proofErr w:type="spellEnd"/>
      <w:r w:rsidRPr="00B75DC8">
        <w:rPr>
          <w:sz w:val="24"/>
          <w:rtl/>
        </w:rPr>
        <w:t xml:space="preserve"> </w:t>
      </w:r>
      <w:proofErr w:type="spellStart"/>
      <w:r w:rsidRPr="00B75DC8">
        <w:rPr>
          <w:sz w:val="24"/>
          <w:rtl/>
        </w:rPr>
        <w:t>ומכבין</w:t>
      </w:r>
      <w:proofErr w:type="spellEnd"/>
      <w:r w:rsidRPr="00B75DC8">
        <w:rPr>
          <w:sz w:val="24"/>
          <w:rtl/>
        </w:rPr>
        <w:t xml:space="preserve"> את הדליקה. </w:t>
      </w:r>
    </w:p>
    <w:p w14:paraId="66626EF9" w14:textId="57E9584A" w:rsidR="0026052C" w:rsidRPr="00B75DC8" w:rsidRDefault="0026052C" w:rsidP="0026052C">
      <w:pPr>
        <w:rPr>
          <w:sz w:val="24"/>
          <w:rtl/>
        </w:rPr>
      </w:pPr>
      <w:r w:rsidRPr="00B75DC8">
        <w:rPr>
          <w:sz w:val="24"/>
          <w:rtl/>
        </w:rPr>
        <w:t xml:space="preserve">גמרא. אמר רב יהודה אמר רב: טלית שאחז בה האור מצד אחד - </w:t>
      </w:r>
      <w:proofErr w:type="spellStart"/>
      <w:r w:rsidRPr="00B75DC8">
        <w:rPr>
          <w:sz w:val="24"/>
          <w:rtl/>
        </w:rPr>
        <w:t>נותנין</w:t>
      </w:r>
      <w:proofErr w:type="spellEnd"/>
      <w:r w:rsidRPr="00B75DC8">
        <w:rPr>
          <w:sz w:val="24"/>
          <w:rtl/>
        </w:rPr>
        <w:t xml:space="preserve"> עליה מים מצד אחר, ואם כבתה - כבתה. מיתיבי: טלית שאחז בה האור מצד אחד - פושטה ומתכסה בה, ואם כבתה - כבתה. וכן ספר תורה שאחז בו האור - פושטו וקורא בו, ואם כבה - כבה!</w:t>
      </w:r>
    </w:p>
    <w:p w14:paraId="7583490C" w14:textId="069E6E42" w:rsidR="0026052C" w:rsidRPr="00B75DC8" w:rsidRDefault="0026052C" w:rsidP="0026052C">
      <w:pPr>
        <w:rPr>
          <w:sz w:val="24"/>
          <w:rtl/>
        </w:rPr>
      </w:pPr>
      <w:r w:rsidRPr="00B75DC8">
        <w:rPr>
          <w:sz w:val="24"/>
          <w:rtl/>
        </w:rPr>
        <w:t xml:space="preserve">- הוא </w:t>
      </w:r>
      <w:proofErr w:type="spellStart"/>
      <w:r w:rsidRPr="00B75DC8">
        <w:rPr>
          <w:sz w:val="24"/>
          <w:rtl/>
        </w:rPr>
        <w:t>דאמר</w:t>
      </w:r>
      <w:proofErr w:type="spellEnd"/>
      <w:r w:rsidRPr="00B75DC8">
        <w:rPr>
          <w:sz w:val="24"/>
          <w:rtl/>
        </w:rPr>
        <w:t xml:space="preserve"> כרבי שמעון בן ננס. - </w:t>
      </w:r>
      <w:proofErr w:type="spellStart"/>
      <w:r w:rsidRPr="00B75DC8">
        <w:rPr>
          <w:sz w:val="24"/>
          <w:rtl/>
        </w:rPr>
        <w:t>אימר</w:t>
      </w:r>
      <w:proofErr w:type="spellEnd"/>
      <w:r w:rsidRPr="00B75DC8">
        <w:rPr>
          <w:sz w:val="24"/>
          <w:rtl/>
        </w:rPr>
        <w:t xml:space="preserve"> </w:t>
      </w:r>
      <w:proofErr w:type="spellStart"/>
      <w:r w:rsidRPr="00B75DC8">
        <w:rPr>
          <w:sz w:val="24"/>
          <w:rtl/>
        </w:rPr>
        <w:t>דאמר</w:t>
      </w:r>
      <w:proofErr w:type="spellEnd"/>
      <w:r w:rsidRPr="00B75DC8">
        <w:rPr>
          <w:sz w:val="24"/>
          <w:rtl/>
        </w:rPr>
        <w:t xml:space="preserve"> רבי שמעון בן ננס - מפני שהוא מחרך, גרם כיבוי מי אמר? - אין, </w:t>
      </w:r>
      <w:proofErr w:type="spellStart"/>
      <w:r w:rsidRPr="00B75DC8">
        <w:rPr>
          <w:sz w:val="24"/>
          <w:rtl/>
        </w:rPr>
        <w:t>מדקתני</w:t>
      </w:r>
      <w:proofErr w:type="spellEnd"/>
      <w:r w:rsidRPr="00B75DC8">
        <w:rPr>
          <w:sz w:val="24"/>
          <w:rtl/>
        </w:rPr>
        <w:t xml:space="preserve"> סיפא: רבי יוסי אוסר בכלי חרס חדשים מלאים מים שאינן יכולים לקבל את האור והן </w:t>
      </w:r>
      <w:proofErr w:type="spellStart"/>
      <w:r w:rsidRPr="00B75DC8">
        <w:rPr>
          <w:sz w:val="24"/>
          <w:rtl/>
        </w:rPr>
        <w:t>מתבקעין</w:t>
      </w:r>
      <w:proofErr w:type="spellEnd"/>
      <w:r w:rsidRPr="00B75DC8">
        <w:rPr>
          <w:sz w:val="24"/>
          <w:rtl/>
        </w:rPr>
        <w:t xml:space="preserve"> </w:t>
      </w:r>
      <w:proofErr w:type="spellStart"/>
      <w:r w:rsidRPr="00B75DC8">
        <w:rPr>
          <w:sz w:val="24"/>
          <w:rtl/>
        </w:rPr>
        <w:t>ומכבין</w:t>
      </w:r>
      <w:proofErr w:type="spellEnd"/>
      <w:r w:rsidRPr="00B75DC8">
        <w:rPr>
          <w:sz w:val="24"/>
          <w:rtl/>
        </w:rPr>
        <w:t xml:space="preserve"> את הדליקה - מכלל </w:t>
      </w:r>
      <w:proofErr w:type="spellStart"/>
      <w:r w:rsidRPr="00B75DC8">
        <w:rPr>
          <w:sz w:val="24"/>
          <w:rtl/>
        </w:rPr>
        <w:t>דתנא</w:t>
      </w:r>
      <w:proofErr w:type="spellEnd"/>
      <w:r w:rsidRPr="00B75DC8">
        <w:rPr>
          <w:sz w:val="24"/>
          <w:rtl/>
        </w:rPr>
        <w:t xml:space="preserve"> קמא שרי.</w:t>
      </w:r>
    </w:p>
    <w:p w14:paraId="1220BF22" w14:textId="5E94C619" w:rsidR="00B75DC8" w:rsidRDefault="00B75DC8" w:rsidP="00B75DC8">
      <w:pPr>
        <w:rPr>
          <w:sz w:val="24"/>
          <w:rtl/>
        </w:rPr>
      </w:pPr>
      <w:r w:rsidRPr="00B75DC8">
        <w:rPr>
          <w:sz w:val="24"/>
          <w:rtl/>
        </w:rPr>
        <w:t xml:space="preserve">ורמי דרבנן אדרבנן, ורמי דרבי יוסי </w:t>
      </w:r>
      <w:proofErr w:type="spellStart"/>
      <w:r w:rsidRPr="00B75DC8">
        <w:rPr>
          <w:sz w:val="24"/>
          <w:rtl/>
        </w:rPr>
        <w:t>אדרבי</w:t>
      </w:r>
      <w:proofErr w:type="spellEnd"/>
      <w:r w:rsidRPr="00B75DC8">
        <w:rPr>
          <w:sz w:val="24"/>
          <w:rtl/>
        </w:rPr>
        <w:t xml:space="preserve"> יוסי. </w:t>
      </w:r>
      <w:proofErr w:type="spellStart"/>
      <w:r w:rsidRPr="00B75DC8">
        <w:rPr>
          <w:sz w:val="24"/>
          <w:rtl/>
        </w:rPr>
        <w:t>דתניא</w:t>
      </w:r>
      <w:proofErr w:type="spellEnd"/>
      <w:r w:rsidRPr="00B75DC8">
        <w:rPr>
          <w:sz w:val="24"/>
          <w:rtl/>
        </w:rPr>
        <w:t xml:space="preserve">: הרי שהיה שם כתוב לו על בשרו - הרי זה לא </w:t>
      </w:r>
      <w:proofErr w:type="spellStart"/>
      <w:r w:rsidRPr="00B75DC8">
        <w:rPr>
          <w:sz w:val="24"/>
          <w:rtl/>
        </w:rPr>
        <w:t>ירחוץ</w:t>
      </w:r>
      <w:proofErr w:type="spellEnd"/>
      <w:r w:rsidRPr="00B75DC8">
        <w:rPr>
          <w:sz w:val="24"/>
          <w:rtl/>
        </w:rPr>
        <w:t xml:space="preserve"> ולא יסוך ולא יעמוד במקום הטינופת. </w:t>
      </w:r>
      <w:proofErr w:type="spellStart"/>
      <w:r w:rsidRPr="00B75DC8">
        <w:rPr>
          <w:sz w:val="24"/>
          <w:rtl/>
        </w:rPr>
        <w:t>נזדמנה</w:t>
      </w:r>
      <w:proofErr w:type="spellEnd"/>
      <w:r w:rsidRPr="00B75DC8">
        <w:rPr>
          <w:sz w:val="24"/>
          <w:rtl/>
        </w:rPr>
        <w:t xml:space="preserve"> לו טבילה של מצוה - כורך עליה </w:t>
      </w:r>
      <w:proofErr w:type="spellStart"/>
      <w:r w:rsidRPr="00B75DC8">
        <w:rPr>
          <w:sz w:val="24"/>
          <w:rtl/>
        </w:rPr>
        <w:t>גמי</w:t>
      </w:r>
      <w:proofErr w:type="spellEnd"/>
      <w:r w:rsidRPr="00B75DC8">
        <w:rPr>
          <w:sz w:val="24"/>
          <w:rtl/>
        </w:rPr>
        <w:t xml:space="preserve"> ויורד וטובל. רבי יוסי אומר: לעולם יורד וטובל כדרכו, ובלבד שלא ישפשף! - שאני התם </w:t>
      </w:r>
      <w:proofErr w:type="spellStart"/>
      <w:r w:rsidRPr="00B75DC8">
        <w:rPr>
          <w:sz w:val="24"/>
          <w:rtl/>
        </w:rPr>
        <w:t>דאמר</w:t>
      </w:r>
      <w:proofErr w:type="spellEnd"/>
      <w:r w:rsidRPr="00B75DC8">
        <w:rPr>
          <w:sz w:val="24"/>
          <w:rtl/>
        </w:rPr>
        <w:t xml:space="preserve"> קרא ואבדתם את שמם מן המקום ההוא לא תעשון כן לה' </w:t>
      </w:r>
      <w:proofErr w:type="spellStart"/>
      <w:r w:rsidRPr="00B75DC8">
        <w:rPr>
          <w:sz w:val="24"/>
          <w:rtl/>
        </w:rPr>
        <w:t>אלהיכם</w:t>
      </w:r>
      <w:proofErr w:type="spellEnd"/>
      <w:r w:rsidRPr="00B75DC8">
        <w:rPr>
          <w:sz w:val="24"/>
          <w:rtl/>
        </w:rPr>
        <w:t xml:space="preserve">, עשייה הוא </w:t>
      </w:r>
      <w:proofErr w:type="spellStart"/>
      <w:r w:rsidRPr="00B75DC8">
        <w:rPr>
          <w:sz w:val="24"/>
          <w:rtl/>
        </w:rPr>
        <w:t>דאסור</w:t>
      </w:r>
      <w:proofErr w:type="spellEnd"/>
      <w:r w:rsidRPr="00B75DC8">
        <w:rPr>
          <w:sz w:val="24"/>
          <w:rtl/>
        </w:rPr>
        <w:t xml:space="preserve">, </w:t>
      </w:r>
      <w:proofErr w:type="spellStart"/>
      <w:r w:rsidRPr="00B75DC8">
        <w:rPr>
          <w:sz w:val="24"/>
          <w:rtl/>
        </w:rPr>
        <w:t>גרמא</w:t>
      </w:r>
      <w:proofErr w:type="spellEnd"/>
      <w:r w:rsidRPr="00B75DC8">
        <w:rPr>
          <w:sz w:val="24"/>
          <w:rtl/>
        </w:rPr>
        <w:t xml:space="preserve"> - שרי. - אי הכי, הכא נמי: כתיב לא תעשה [כל] מלאכה - עשייה הוא </w:t>
      </w:r>
      <w:proofErr w:type="spellStart"/>
      <w:r w:rsidRPr="00B75DC8">
        <w:rPr>
          <w:sz w:val="24"/>
          <w:rtl/>
        </w:rPr>
        <w:t>דאסור</w:t>
      </w:r>
      <w:proofErr w:type="spellEnd"/>
      <w:r w:rsidRPr="00B75DC8">
        <w:rPr>
          <w:sz w:val="24"/>
          <w:rtl/>
        </w:rPr>
        <w:t xml:space="preserve">, </w:t>
      </w:r>
      <w:proofErr w:type="spellStart"/>
      <w:r w:rsidRPr="00B75DC8">
        <w:rPr>
          <w:sz w:val="24"/>
          <w:rtl/>
        </w:rPr>
        <w:t>גרמא</w:t>
      </w:r>
      <w:proofErr w:type="spellEnd"/>
      <w:r w:rsidRPr="00B75DC8">
        <w:rPr>
          <w:sz w:val="24"/>
          <w:rtl/>
        </w:rPr>
        <w:t xml:space="preserve"> שרי! - מתוך שאדם בהול על ממונו - אי שרית ליה אתי לכבויי.</w:t>
      </w:r>
    </w:p>
    <w:p w14:paraId="29112A66" w14:textId="77777777" w:rsidR="00B75DC8" w:rsidRDefault="00B75DC8" w:rsidP="00B75DC8">
      <w:pPr>
        <w:rPr>
          <w:sz w:val="24"/>
          <w:rtl/>
        </w:rPr>
      </w:pPr>
    </w:p>
    <w:p w14:paraId="619EA26D" w14:textId="77777777" w:rsidR="00083085" w:rsidRPr="00F85CCF" w:rsidRDefault="00083085" w:rsidP="00083085">
      <w:pPr>
        <w:rPr>
          <w:rtl/>
        </w:rPr>
      </w:pPr>
      <w:proofErr w:type="spellStart"/>
      <w:r w:rsidRPr="00F85CCF">
        <w:rPr>
          <w:rFonts w:hint="cs"/>
          <w:b/>
          <w:bCs/>
          <w:rtl/>
        </w:rPr>
        <w:t>שו"ע</w:t>
      </w:r>
      <w:proofErr w:type="spellEnd"/>
      <w:r>
        <w:rPr>
          <w:rFonts w:hint="cs"/>
          <w:rtl/>
        </w:rPr>
        <w:t xml:space="preserve"> </w:t>
      </w:r>
      <w:proofErr w:type="spellStart"/>
      <w:r>
        <w:rPr>
          <w:rFonts w:hint="cs"/>
          <w:rtl/>
        </w:rPr>
        <w:t>או"ח</w:t>
      </w:r>
      <w:proofErr w:type="spellEnd"/>
      <w:r>
        <w:rPr>
          <w:rFonts w:hint="cs"/>
          <w:rtl/>
        </w:rPr>
        <w:t xml:space="preserve"> של"ד, </w:t>
      </w:r>
      <w:proofErr w:type="spellStart"/>
      <w:r>
        <w:rPr>
          <w:rFonts w:hint="cs"/>
          <w:rtl/>
        </w:rPr>
        <w:t>כב</w:t>
      </w:r>
      <w:proofErr w:type="spellEnd"/>
      <w:r>
        <w:rPr>
          <w:rFonts w:hint="cs"/>
          <w:rtl/>
        </w:rPr>
        <w:t>:</w:t>
      </w:r>
    </w:p>
    <w:p w14:paraId="1DCA1D98" w14:textId="77777777" w:rsidR="00083085" w:rsidRDefault="00083085" w:rsidP="00083085">
      <w:pPr>
        <w:pStyle w:val="af8"/>
        <w:rPr>
          <w:rFonts w:hint="cs"/>
          <w:rtl/>
        </w:rPr>
      </w:pPr>
      <w:r>
        <w:rPr>
          <w:rtl/>
        </w:rPr>
        <w:t xml:space="preserve">תיבה שאחז בה האור, יכול לפרוס עור של גדי מצדה האחר שלא </w:t>
      </w:r>
      <w:proofErr w:type="spellStart"/>
      <w:r>
        <w:rPr>
          <w:rtl/>
        </w:rPr>
        <w:t>תשרף</w:t>
      </w:r>
      <w:proofErr w:type="spellEnd"/>
      <w:r>
        <w:rPr>
          <w:rtl/>
        </w:rPr>
        <w:t xml:space="preserve">; ועושים מחיצה בכל הכלים להפסיק בין הדליקה, אפילו כלי חרס חדשים מלאים מים </w:t>
      </w:r>
      <w:proofErr w:type="spellStart"/>
      <w:r>
        <w:rPr>
          <w:rtl/>
        </w:rPr>
        <w:t>שודאי</w:t>
      </w:r>
      <w:proofErr w:type="spellEnd"/>
      <w:r>
        <w:rPr>
          <w:rtl/>
        </w:rPr>
        <w:t xml:space="preserve"> יתבקעו כשתגיע להם הדליקה, דגרם כיבוי מותר. </w:t>
      </w:r>
    </w:p>
    <w:p w14:paraId="6DDE1C91" w14:textId="77777777" w:rsidR="00083085" w:rsidRPr="00061EFE" w:rsidRDefault="00083085" w:rsidP="00083085">
      <w:pPr>
        <w:pStyle w:val="ad"/>
        <w:rPr>
          <w:rFonts w:ascii="Calibri Light" w:hAnsi="Calibri Light" w:cs="Calibri Light"/>
          <w:sz w:val="22"/>
          <w:szCs w:val="22"/>
          <w:rtl/>
        </w:rPr>
      </w:pPr>
      <w:r w:rsidRPr="00061EFE">
        <w:rPr>
          <w:rFonts w:ascii="Calibri Light" w:hAnsi="Calibri Light" w:cs="Calibri Light"/>
          <w:sz w:val="22"/>
          <w:szCs w:val="22"/>
          <w:rtl/>
        </w:rPr>
        <w:t xml:space="preserve">הגה: במקום </w:t>
      </w:r>
      <w:proofErr w:type="spellStart"/>
      <w:r w:rsidRPr="00061EFE">
        <w:rPr>
          <w:rFonts w:ascii="Calibri Light" w:hAnsi="Calibri Light" w:cs="Calibri Light"/>
          <w:sz w:val="22"/>
          <w:szCs w:val="22"/>
          <w:rtl/>
        </w:rPr>
        <w:t>פסידא</w:t>
      </w:r>
      <w:proofErr w:type="spellEnd"/>
      <w:r w:rsidRPr="00061EFE">
        <w:rPr>
          <w:rFonts w:ascii="Calibri Light" w:hAnsi="Calibri Light" w:cs="Calibri Light"/>
          <w:sz w:val="22"/>
          <w:szCs w:val="22"/>
          <w:rtl/>
        </w:rPr>
        <w:t xml:space="preserve"> (מרדכי פרק כ"כ). </w:t>
      </w:r>
    </w:p>
    <w:p w14:paraId="5DF024E7" w14:textId="77777777" w:rsidR="00B75DC8" w:rsidRDefault="00B75DC8" w:rsidP="00B75DC8">
      <w:pPr>
        <w:rPr>
          <w:sz w:val="24"/>
          <w:rtl/>
        </w:rPr>
      </w:pPr>
    </w:p>
    <w:p w14:paraId="120D6E18" w14:textId="77777777" w:rsidR="00083085" w:rsidRPr="00083085" w:rsidRDefault="00083085" w:rsidP="00083085">
      <w:pPr>
        <w:rPr>
          <w:sz w:val="24"/>
          <w:rtl/>
        </w:rPr>
      </w:pPr>
      <w:r w:rsidRPr="00083085">
        <w:rPr>
          <w:sz w:val="24"/>
          <w:rtl/>
        </w:rPr>
        <w:t xml:space="preserve">באור הלכה סימן שלד סעיף </w:t>
      </w:r>
      <w:proofErr w:type="spellStart"/>
      <w:r w:rsidRPr="00083085">
        <w:rPr>
          <w:sz w:val="24"/>
          <w:rtl/>
        </w:rPr>
        <w:t>כב</w:t>
      </w:r>
      <w:proofErr w:type="spellEnd"/>
    </w:p>
    <w:p w14:paraId="284546C4" w14:textId="77777777" w:rsidR="00083085" w:rsidRPr="00083085" w:rsidRDefault="00083085" w:rsidP="00083085">
      <w:pPr>
        <w:rPr>
          <w:sz w:val="24"/>
          <w:rtl/>
        </w:rPr>
      </w:pPr>
      <w:r w:rsidRPr="00083085">
        <w:rPr>
          <w:sz w:val="24"/>
          <w:rtl/>
        </w:rPr>
        <w:t xml:space="preserve">* </w:t>
      </w:r>
      <w:proofErr w:type="spellStart"/>
      <w:r w:rsidRPr="00083085">
        <w:rPr>
          <w:sz w:val="24"/>
          <w:rtl/>
        </w:rPr>
        <w:t>שודאי</w:t>
      </w:r>
      <w:proofErr w:type="spellEnd"/>
      <w:r w:rsidRPr="00083085">
        <w:rPr>
          <w:sz w:val="24"/>
          <w:rtl/>
        </w:rPr>
        <w:t xml:space="preserve"> יתבקעו - שאין להם </w:t>
      </w:r>
      <w:proofErr w:type="spellStart"/>
      <w:r w:rsidRPr="00083085">
        <w:rPr>
          <w:sz w:val="24"/>
          <w:rtl/>
        </w:rPr>
        <w:t>כח</w:t>
      </w:r>
      <w:proofErr w:type="spellEnd"/>
      <w:r w:rsidRPr="00083085">
        <w:rPr>
          <w:sz w:val="24"/>
          <w:rtl/>
        </w:rPr>
        <w:t xml:space="preserve"> לקבל האור מפני שחדשים הם ומשמע בגמרא </w:t>
      </w:r>
      <w:proofErr w:type="spellStart"/>
      <w:r w:rsidRPr="00083085">
        <w:rPr>
          <w:sz w:val="24"/>
          <w:rtl/>
        </w:rPr>
        <w:t>דאפילו</w:t>
      </w:r>
      <w:proofErr w:type="spellEnd"/>
      <w:r w:rsidRPr="00083085">
        <w:rPr>
          <w:sz w:val="24"/>
          <w:rtl/>
        </w:rPr>
        <w:t xml:space="preserve"> אם </w:t>
      </w:r>
      <w:proofErr w:type="spellStart"/>
      <w:r w:rsidRPr="00083085">
        <w:rPr>
          <w:sz w:val="24"/>
          <w:rtl/>
        </w:rPr>
        <w:t>מכוין</w:t>
      </w:r>
      <w:proofErr w:type="spellEnd"/>
      <w:r w:rsidRPr="00083085">
        <w:rPr>
          <w:sz w:val="24"/>
          <w:rtl/>
        </w:rPr>
        <w:t xml:space="preserve"> לזה [והוא מדף מ"ז ע"ב </w:t>
      </w:r>
      <w:proofErr w:type="spellStart"/>
      <w:r w:rsidRPr="00083085">
        <w:rPr>
          <w:sz w:val="24"/>
          <w:rtl/>
        </w:rPr>
        <w:t>דאמר</w:t>
      </w:r>
      <w:proofErr w:type="spellEnd"/>
      <w:r w:rsidRPr="00083085">
        <w:rPr>
          <w:sz w:val="24"/>
          <w:rtl/>
        </w:rPr>
        <w:t xml:space="preserve"> שם מתחלה קודם </w:t>
      </w:r>
      <w:proofErr w:type="spellStart"/>
      <w:r w:rsidRPr="00083085">
        <w:rPr>
          <w:sz w:val="24"/>
          <w:rtl/>
        </w:rPr>
        <w:t>דמתרץ</w:t>
      </w:r>
      <w:proofErr w:type="spellEnd"/>
      <w:r w:rsidRPr="00083085">
        <w:rPr>
          <w:sz w:val="24"/>
          <w:rtl/>
        </w:rPr>
        <w:t xml:space="preserve"> מפני שמקרב את כיבויו </w:t>
      </w:r>
      <w:proofErr w:type="spellStart"/>
      <w:r w:rsidRPr="00083085">
        <w:rPr>
          <w:sz w:val="24"/>
          <w:rtl/>
        </w:rPr>
        <w:t>דלרבנן</w:t>
      </w:r>
      <w:proofErr w:type="spellEnd"/>
      <w:r w:rsidRPr="00083085">
        <w:rPr>
          <w:sz w:val="24"/>
          <w:rtl/>
        </w:rPr>
        <w:t xml:space="preserve"> מותר בניצוצות אפילו בשבת אף דהוא </w:t>
      </w:r>
      <w:proofErr w:type="spellStart"/>
      <w:r w:rsidRPr="00083085">
        <w:rPr>
          <w:sz w:val="24"/>
          <w:rtl/>
        </w:rPr>
        <w:t>מכוין</w:t>
      </w:r>
      <w:proofErr w:type="spellEnd"/>
      <w:r w:rsidRPr="00083085">
        <w:rPr>
          <w:sz w:val="24"/>
          <w:rtl/>
        </w:rPr>
        <w:t xml:space="preserve"> שיכבה </w:t>
      </w:r>
      <w:proofErr w:type="spellStart"/>
      <w:r w:rsidRPr="00083085">
        <w:rPr>
          <w:sz w:val="24"/>
          <w:rtl/>
        </w:rPr>
        <w:t>עי"ז</w:t>
      </w:r>
      <w:proofErr w:type="spellEnd"/>
      <w:r w:rsidRPr="00083085">
        <w:rPr>
          <w:sz w:val="24"/>
          <w:rtl/>
        </w:rPr>
        <w:t xml:space="preserve">] ג"כ שרי כיון דהוא אינו אלא </w:t>
      </w:r>
      <w:proofErr w:type="spellStart"/>
      <w:r w:rsidRPr="00083085">
        <w:rPr>
          <w:sz w:val="24"/>
          <w:rtl/>
        </w:rPr>
        <w:t>גרמא</w:t>
      </w:r>
      <w:proofErr w:type="spellEnd"/>
      <w:r w:rsidRPr="00083085">
        <w:rPr>
          <w:sz w:val="24"/>
          <w:rtl/>
        </w:rPr>
        <w:t xml:space="preserve"> וכן מוכח שם גם בדף ק"כ ע"ב </w:t>
      </w:r>
      <w:proofErr w:type="spellStart"/>
      <w:r w:rsidRPr="00083085">
        <w:rPr>
          <w:sz w:val="24"/>
          <w:rtl/>
        </w:rPr>
        <w:t>דמפיק</w:t>
      </w:r>
      <w:proofErr w:type="spellEnd"/>
      <w:r w:rsidRPr="00083085">
        <w:rPr>
          <w:sz w:val="24"/>
          <w:rtl/>
        </w:rPr>
        <w:t xml:space="preserve"> </w:t>
      </w:r>
      <w:proofErr w:type="spellStart"/>
      <w:r w:rsidRPr="00083085">
        <w:rPr>
          <w:sz w:val="24"/>
          <w:rtl/>
        </w:rPr>
        <w:t>דגרמא</w:t>
      </w:r>
      <w:proofErr w:type="spellEnd"/>
      <w:r w:rsidRPr="00083085">
        <w:rPr>
          <w:sz w:val="24"/>
          <w:rtl/>
        </w:rPr>
        <w:t xml:space="preserve"> שרי </w:t>
      </w:r>
      <w:proofErr w:type="spellStart"/>
      <w:r w:rsidRPr="00083085">
        <w:rPr>
          <w:sz w:val="24"/>
          <w:rtl/>
        </w:rPr>
        <w:t>מדכתיב</w:t>
      </w:r>
      <w:proofErr w:type="spellEnd"/>
      <w:r w:rsidRPr="00083085">
        <w:rPr>
          <w:sz w:val="24"/>
          <w:rtl/>
        </w:rPr>
        <w:t xml:space="preserve"> לא תעשה בו מלאכה עשייה הוא </w:t>
      </w:r>
      <w:proofErr w:type="spellStart"/>
      <w:r w:rsidRPr="00083085">
        <w:rPr>
          <w:sz w:val="24"/>
          <w:rtl/>
        </w:rPr>
        <w:t>דאסור</w:t>
      </w:r>
      <w:proofErr w:type="spellEnd"/>
      <w:r w:rsidRPr="00083085">
        <w:rPr>
          <w:sz w:val="24"/>
          <w:rtl/>
        </w:rPr>
        <w:t xml:space="preserve"> </w:t>
      </w:r>
      <w:proofErr w:type="spellStart"/>
      <w:r w:rsidRPr="00083085">
        <w:rPr>
          <w:sz w:val="24"/>
          <w:rtl/>
        </w:rPr>
        <w:t>גרמא</w:t>
      </w:r>
      <w:proofErr w:type="spellEnd"/>
      <w:r w:rsidRPr="00083085">
        <w:rPr>
          <w:sz w:val="24"/>
          <w:rtl/>
        </w:rPr>
        <w:t xml:space="preserve"> שרי </w:t>
      </w:r>
      <w:proofErr w:type="spellStart"/>
      <w:r w:rsidRPr="00083085">
        <w:rPr>
          <w:sz w:val="24"/>
          <w:rtl/>
        </w:rPr>
        <w:t>ודומיא</w:t>
      </w:r>
      <w:proofErr w:type="spellEnd"/>
      <w:r w:rsidRPr="00083085">
        <w:rPr>
          <w:sz w:val="24"/>
          <w:rtl/>
        </w:rPr>
        <w:t xml:space="preserve"> </w:t>
      </w:r>
      <w:proofErr w:type="spellStart"/>
      <w:r w:rsidRPr="00083085">
        <w:rPr>
          <w:sz w:val="24"/>
          <w:rtl/>
        </w:rPr>
        <w:t>דעשייה</w:t>
      </w:r>
      <w:proofErr w:type="spellEnd"/>
      <w:r w:rsidRPr="00083085">
        <w:rPr>
          <w:sz w:val="24"/>
          <w:rtl/>
        </w:rPr>
        <w:t xml:space="preserve"> שרינן </w:t>
      </w:r>
      <w:proofErr w:type="spellStart"/>
      <w:r w:rsidRPr="00083085">
        <w:rPr>
          <w:sz w:val="24"/>
          <w:rtl/>
        </w:rPr>
        <w:t>בגרמא</w:t>
      </w:r>
      <w:proofErr w:type="spellEnd"/>
      <w:r w:rsidRPr="00083085">
        <w:rPr>
          <w:sz w:val="24"/>
          <w:rtl/>
        </w:rPr>
        <w:t>:</w:t>
      </w:r>
    </w:p>
    <w:p w14:paraId="667A3139" w14:textId="04B8A1F3" w:rsidR="00083085" w:rsidRDefault="00083085" w:rsidP="00083085">
      <w:pPr>
        <w:rPr>
          <w:sz w:val="24"/>
          <w:rtl/>
        </w:rPr>
      </w:pPr>
      <w:r w:rsidRPr="00083085">
        <w:rPr>
          <w:sz w:val="24"/>
          <w:rtl/>
        </w:rPr>
        <w:lastRenderedPageBreak/>
        <w:t xml:space="preserve">* דגרם כיבוי מותר - לאו </w:t>
      </w:r>
      <w:proofErr w:type="spellStart"/>
      <w:r w:rsidRPr="00083085">
        <w:rPr>
          <w:sz w:val="24"/>
          <w:rtl/>
        </w:rPr>
        <w:t>דוקא</w:t>
      </w:r>
      <w:proofErr w:type="spellEnd"/>
      <w:r w:rsidRPr="00083085">
        <w:rPr>
          <w:sz w:val="24"/>
          <w:rtl/>
        </w:rPr>
        <w:t xml:space="preserve"> כיבוי דהוא מלאכה שאינה צריכה לגופה </w:t>
      </w:r>
      <w:proofErr w:type="spellStart"/>
      <w:r w:rsidRPr="00083085">
        <w:rPr>
          <w:sz w:val="24"/>
          <w:rtl/>
        </w:rPr>
        <w:t>דאפילו</w:t>
      </w:r>
      <w:proofErr w:type="spellEnd"/>
      <w:r w:rsidRPr="00083085">
        <w:rPr>
          <w:sz w:val="24"/>
          <w:rtl/>
        </w:rPr>
        <w:t xml:space="preserve"> בכל מלאכות הדין כן וכנ"ל:</w:t>
      </w:r>
    </w:p>
    <w:p w14:paraId="656C9D08" w14:textId="77777777" w:rsidR="003C5C3B" w:rsidRDefault="003C5C3B" w:rsidP="00083085">
      <w:pPr>
        <w:rPr>
          <w:sz w:val="24"/>
          <w:rtl/>
        </w:rPr>
      </w:pPr>
    </w:p>
    <w:p w14:paraId="2C6CF515" w14:textId="77777777" w:rsidR="003C5C3B" w:rsidRDefault="003C5C3B" w:rsidP="003C5C3B">
      <w:pPr>
        <w:rPr>
          <w:rtl/>
        </w:rPr>
      </w:pPr>
      <w:r w:rsidRPr="00F85CCF">
        <w:rPr>
          <w:rFonts w:hint="cs"/>
          <w:b/>
          <w:bCs/>
          <w:rtl/>
        </w:rPr>
        <w:t>מנחת שלמה</w:t>
      </w:r>
      <w:r>
        <w:rPr>
          <w:rFonts w:hint="cs"/>
          <w:rtl/>
        </w:rPr>
        <w:t xml:space="preserve">, </w:t>
      </w:r>
      <w:proofErr w:type="spellStart"/>
      <w:r>
        <w:rPr>
          <w:rFonts w:hint="cs"/>
          <w:rtl/>
        </w:rPr>
        <w:t>ח"ב</w:t>
      </w:r>
      <w:proofErr w:type="spellEnd"/>
      <w:r>
        <w:rPr>
          <w:rFonts w:hint="cs"/>
          <w:rtl/>
        </w:rPr>
        <w:t xml:space="preserve"> כ"ג, א אות ג:</w:t>
      </w:r>
    </w:p>
    <w:p w14:paraId="6B02FD78" w14:textId="77777777" w:rsidR="003C5C3B" w:rsidRDefault="003C5C3B" w:rsidP="003C5C3B">
      <w:pPr>
        <w:pStyle w:val="ad"/>
        <w:rPr>
          <w:rFonts w:hint="cs"/>
          <w:rtl/>
        </w:rPr>
      </w:pPr>
      <w:r>
        <w:rPr>
          <w:rFonts w:hint="cs"/>
          <w:rtl/>
        </w:rPr>
        <w:t xml:space="preserve">לצורך מצווה או לצורך חולה </w:t>
      </w:r>
      <w:proofErr w:type="spellStart"/>
      <w:r>
        <w:rPr>
          <w:rFonts w:hint="cs"/>
          <w:rtl/>
        </w:rPr>
        <w:t>קיל</w:t>
      </w:r>
      <w:proofErr w:type="spellEnd"/>
      <w:r>
        <w:rPr>
          <w:rFonts w:hint="cs"/>
          <w:rtl/>
        </w:rPr>
        <w:t xml:space="preserve"> טפי </w:t>
      </w:r>
      <w:proofErr w:type="spellStart"/>
      <w:r>
        <w:rPr>
          <w:rFonts w:hint="cs"/>
          <w:rtl/>
        </w:rPr>
        <w:t>מבמקום</w:t>
      </w:r>
      <w:proofErr w:type="spellEnd"/>
      <w:r>
        <w:rPr>
          <w:rFonts w:hint="cs"/>
          <w:rtl/>
        </w:rPr>
        <w:t xml:space="preserve"> הפסד. </w:t>
      </w:r>
    </w:p>
    <w:p w14:paraId="7B2097D0" w14:textId="77777777" w:rsidR="003C5C3B" w:rsidRDefault="003C5C3B" w:rsidP="00083085">
      <w:pPr>
        <w:rPr>
          <w:sz w:val="24"/>
          <w:rtl/>
        </w:rPr>
      </w:pPr>
    </w:p>
    <w:p w14:paraId="6FA31E4E" w14:textId="66903C16" w:rsidR="003C5C3B" w:rsidRDefault="003C5C3B" w:rsidP="00083085">
      <w:pPr>
        <w:rPr>
          <w:sz w:val="24"/>
          <w:rtl/>
        </w:rPr>
      </w:pPr>
      <w:r>
        <w:rPr>
          <w:rFonts w:hint="cs"/>
          <w:sz w:val="24"/>
          <w:rtl/>
        </w:rPr>
        <w:t xml:space="preserve">הגדרת </w:t>
      </w:r>
      <w:proofErr w:type="spellStart"/>
      <w:r>
        <w:rPr>
          <w:rFonts w:hint="cs"/>
          <w:sz w:val="24"/>
          <w:rtl/>
        </w:rPr>
        <w:t>גרמא</w:t>
      </w:r>
      <w:proofErr w:type="spellEnd"/>
      <w:r>
        <w:rPr>
          <w:rFonts w:hint="cs"/>
          <w:sz w:val="24"/>
          <w:rtl/>
        </w:rPr>
        <w:t>:</w:t>
      </w:r>
    </w:p>
    <w:p w14:paraId="50BACD81" w14:textId="77777777" w:rsidR="003C5C3B" w:rsidRPr="00D815E4" w:rsidRDefault="003C5C3B" w:rsidP="003C5C3B">
      <w:pPr>
        <w:rPr>
          <w:b/>
          <w:bCs/>
          <w:rtl/>
        </w:rPr>
      </w:pPr>
      <w:r w:rsidRPr="00D815E4">
        <w:rPr>
          <w:rFonts w:hint="cs"/>
          <w:b/>
          <w:bCs/>
          <w:rtl/>
        </w:rPr>
        <w:t xml:space="preserve">שבת </w:t>
      </w:r>
      <w:proofErr w:type="spellStart"/>
      <w:r w:rsidRPr="00D815E4">
        <w:rPr>
          <w:rFonts w:hint="cs"/>
          <w:b/>
          <w:bCs/>
          <w:rtl/>
        </w:rPr>
        <w:t>קכ</w:t>
      </w:r>
      <w:proofErr w:type="spellEnd"/>
      <w:r w:rsidRPr="00D815E4">
        <w:rPr>
          <w:rFonts w:hint="cs"/>
          <w:b/>
          <w:bCs/>
          <w:rtl/>
        </w:rPr>
        <w:t>.</w:t>
      </w:r>
    </w:p>
    <w:p w14:paraId="296AC06E" w14:textId="77777777" w:rsidR="003C5C3B" w:rsidRDefault="003C5C3B" w:rsidP="003C5C3B">
      <w:pPr>
        <w:pStyle w:val="a6"/>
        <w:rPr>
          <w:rFonts w:hint="cs"/>
          <w:rtl/>
        </w:rPr>
      </w:pPr>
      <w:proofErr w:type="spellStart"/>
      <w:r>
        <w:rPr>
          <w:rFonts w:hint="cs"/>
          <w:rtl/>
        </w:rPr>
        <w:t>דתניא</w:t>
      </w:r>
      <w:proofErr w:type="spellEnd"/>
      <w:r>
        <w:rPr>
          <w:rFonts w:hint="cs"/>
          <w:rtl/>
        </w:rPr>
        <w:t xml:space="preserve">: הרי שהיה שם כתוב לו על בשרו </w:t>
      </w:r>
      <w:r>
        <w:rPr>
          <w:rtl/>
        </w:rPr>
        <w:t>–</w:t>
      </w:r>
      <w:r>
        <w:rPr>
          <w:rFonts w:hint="cs"/>
          <w:rtl/>
        </w:rPr>
        <w:t xml:space="preserve"> הרי זה לא </w:t>
      </w:r>
      <w:proofErr w:type="spellStart"/>
      <w:r>
        <w:rPr>
          <w:rFonts w:hint="cs"/>
          <w:rtl/>
        </w:rPr>
        <w:t>ירחוץ</w:t>
      </w:r>
      <w:proofErr w:type="spellEnd"/>
      <w:r>
        <w:rPr>
          <w:rFonts w:hint="cs"/>
          <w:rtl/>
        </w:rPr>
        <w:t xml:space="preserve"> ולא יסוך ולא יעמוד במקום הטינופת.. רבי יוסי אומר: לעולם יורד וטובל כדרכו, ובלבד שלא ישפשף.</w:t>
      </w:r>
    </w:p>
    <w:p w14:paraId="1E2A1D82" w14:textId="77777777" w:rsidR="003C5C3B" w:rsidRDefault="003C5C3B" w:rsidP="00083085">
      <w:pPr>
        <w:rPr>
          <w:sz w:val="24"/>
          <w:rtl/>
        </w:rPr>
      </w:pPr>
    </w:p>
    <w:p w14:paraId="069B46D4" w14:textId="77777777" w:rsidR="003C5C3B" w:rsidRPr="003C5C3B" w:rsidRDefault="003C5C3B" w:rsidP="003C5C3B">
      <w:pPr>
        <w:rPr>
          <w:sz w:val="24"/>
          <w:rtl/>
        </w:rPr>
      </w:pPr>
      <w:proofErr w:type="spellStart"/>
      <w:r w:rsidRPr="003C5C3B">
        <w:rPr>
          <w:sz w:val="24"/>
          <w:rtl/>
        </w:rPr>
        <w:t>חדושי</w:t>
      </w:r>
      <w:proofErr w:type="spellEnd"/>
      <w:r w:rsidRPr="003C5C3B">
        <w:rPr>
          <w:sz w:val="24"/>
          <w:rtl/>
        </w:rPr>
        <w:t xml:space="preserve"> </w:t>
      </w:r>
      <w:proofErr w:type="spellStart"/>
      <w:r w:rsidRPr="003C5C3B">
        <w:rPr>
          <w:sz w:val="24"/>
          <w:rtl/>
        </w:rPr>
        <w:t>הרשב"א</w:t>
      </w:r>
      <w:proofErr w:type="spellEnd"/>
      <w:r w:rsidRPr="003C5C3B">
        <w:rPr>
          <w:sz w:val="24"/>
          <w:rtl/>
        </w:rPr>
        <w:t xml:space="preserve"> מסכת שבת דף </w:t>
      </w:r>
      <w:proofErr w:type="spellStart"/>
      <w:r w:rsidRPr="003C5C3B">
        <w:rPr>
          <w:sz w:val="24"/>
          <w:rtl/>
        </w:rPr>
        <w:t>קכ</w:t>
      </w:r>
      <w:proofErr w:type="spellEnd"/>
      <w:r w:rsidRPr="003C5C3B">
        <w:rPr>
          <w:sz w:val="24"/>
          <w:rtl/>
        </w:rPr>
        <w:t xml:space="preserve"> עמוד ב</w:t>
      </w:r>
    </w:p>
    <w:p w14:paraId="08DF94B3" w14:textId="0DF8E6F2" w:rsidR="003C5C3B" w:rsidRDefault="003C5C3B" w:rsidP="003C5C3B">
      <w:pPr>
        <w:rPr>
          <w:sz w:val="24"/>
          <w:rtl/>
        </w:rPr>
      </w:pPr>
      <w:r w:rsidRPr="003C5C3B">
        <w:rPr>
          <w:sz w:val="24"/>
          <w:rtl/>
        </w:rPr>
        <w:t xml:space="preserve">לעולם יורד וטובל ובלבד שלא ישפשף. </w:t>
      </w:r>
      <w:proofErr w:type="spellStart"/>
      <w:r w:rsidRPr="003C5C3B">
        <w:rPr>
          <w:sz w:val="24"/>
          <w:rtl/>
        </w:rPr>
        <w:t>תמיהא</w:t>
      </w:r>
      <w:proofErr w:type="spellEnd"/>
      <w:r w:rsidRPr="003C5C3B">
        <w:rPr>
          <w:sz w:val="24"/>
          <w:rtl/>
        </w:rPr>
        <w:t xml:space="preserve"> לי </w:t>
      </w:r>
      <w:proofErr w:type="spellStart"/>
      <w:r w:rsidRPr="003C5C3B">
        <w:rPr>
          <w:sz w:val="24"/>
          <w:rtl/>
        </w:rPr>
        <w:t>דהא</w:t>
      </w:r>
      <w:proofErr w:type="spellEnd"/>
      <w:r w:rsidRPr="003C5C3B">
        <w:rPr>
          <w:sz w:val="24"/>
          <w:rtl/>
        </w:rPr>
        <w:t xml:space="preserve"> </w:t>
      </w:r>
      <w:proofErr w:type="spellStart"/>
      <w:r w:rsidRPr="003C5C3B">
        <w:rPr>
          <w:sz w:val="24"/>
          <w:rtl/>
        </w:rPr>
        <w:t>מכיון</w:t>
      </w:r>
      <w:proofErr w:type="spellEnd"/>
      <w:r w:rsidRPr="003C5C3B">
        <w:rPr>
          <w:sz w:val="24"/>
          <w:rtl/>
        </w:rPr>
        <w:t xml:space="preserve"> שהוא מכניס ידו במים הרי זה כמקרב את </w:t>
      </w:r>
      <w:proofErr w:type="spellStart"/>
      <w:r w:rsidRPr="003C5C3B">
        <w:rPr>
          <w:sz w:val="24"/>
          <w:rtl/>
        </w:rPr>
        <w:t>כבויו</w:t>
      </w:r>
      <w:proofErr w:type="spellEnd"/>
      <w:r w:rsidRPr="003C5C3B">
        <w:rPr>
          <w:sz w:val="24"/>
          <w:rtl/>
        </w:rPr>
        <w:t xml:space="preserve">, וי"ל דלא קרינן מקרב את </w:t>
      </w:r>
      <w:proofErr w:type="spellStart"/>
      <w:r w:rsidRPr="003C5C3B">
        <w:rPr>
          <w:sz w:val="24"/>
          <w:rtl/>
        </w:rPr>
        <w:t>כבויו</w:t>
      </w:r>
      <w:proofErr w:type="spellEnd"/>
      <w:r w:rsidRPr="003C5C3B">
        <w:rPr>
          <w:sz w:val="24"/>
          <w:rtl/>
        </w:rPr>
        <w:t xml:space="preserve"> אלא </w:t>
      </w:r>
      <w:proofErr w:type="spellStart"/>
      <w:r w:rsidRPr="003C5C3B">
        <w:rPr>
          <w:sz w:val="24"/>
          <w:rtl/>
        </w:rPr>
        <w:t>בכעין</w:t>
      </w:r>
      <w:proofErr w:type="spellEnd"/>
      <w:r w:rsidRPr="003C5C3B">
        <w:rPr>
          <w:sz w:val="24"/>
          <w:rtl/>
        </w:rPr>
        <w:t xml:space="preserve"> נותן מים בכלי שתחת הנר ואי נמי בנותן בצד הטלית שאחז בו האור, משום דאי יפלו שם ניצוצות או תגיע שם דליקה ודאי תכבה, אבל כאן אפשר דלא ימחק שאילו ודאי נמחק היינו כמשפשף שהרי הוא נותן ידו במים.</w:t>
      </w:r>
    </w:p>
    <w:p w14:paraId="70177117" w14:textId="77777777" w:rsidR="003C5C3B" w:rsidRDefault="003C5C3B" w:rsidP="003C5C3B">
      <w:pPr>
        <w:rPr>
          <w:sz w:val="24"/>
          <w:rtl/>
        </w:rPr>
      </w:pPr>
    </w:p>
    <w:p w14:paraId="300C4C53" w14:textId="77777777" w:rsidR="003C5C3B" w:rsidRDefault="003C5C3B" w:rsidP="003C5C3B">
      <w:pPr>
        <w:rPr>
          <w:rtl/>
        </w:rPr>
      </w:pPr>
      <w:r>
        <w:rPr>
          <w:rFonts w:hint="cs"/>
          <w:b/>
          <w:bCs/>
          <w:rtl/>
        </w:rPr>
        <w:t>בבא קמא ס.</w:t>
      </w:r>
    </w:p>
    <w:p w14:paraId="62D8E517" w14:textId="77777777" w:rsidR="003C5C3B" w:rsidRDefault="003C5C3B" w:rsidP="003C5C3B">
      <w:pPr>
        <w:pStyle w:val="a6"/>
        <w:rPr>
          <w:rtl/>
        </w:rPr>
      </w:pPr>
      <w:r w:rsidRPr="00112389">
        <w:rPr>
          <w:rtl/>
        </w:rPr>
        <w:t xml:space="preserve">רב אשי אמר: כי </w:t>
      </w:r>
      <w:proofErr w:type="spellStart"/>
      <w:r w:rsidRPr="00112389">
        <w:rPr>
          <w:rtl/>
        </w:rPr>
        <w:t>אמרינן</w:t>
      </w:r>
      <w:proofErr w:type="spellEnd"/>
      <w:r w:rsidRPr="00112389">
        <w:rPr>
          <w:rtl/>
        </w:rPr>
        <w:t xml:space="preserve"> זורה ורוח מסייעתו – ה</w:t>
      </w:r>
      <w:r w:rsidRPr="00112389">
        <w:rPr>
          <w:rFonts w:hint="cs"/>
          <w:rtl/>
        </w:rPr>
        <w:t xml:space="preserve">ני מילי </w:t>
      </w:r>
      <w:proofErr w:type="spellStart"/>
      <w:r w:rsidRPr="00112389">
        <w:rPr>
          <w:rtl/>
        </w:rPr>
        <w:t>לענ</w:t>
      </w:r>
      <w:r>
        <w:rPr>
          <w:rtl/>
        </w:rPr>
        <w:t>ין</w:t>
      </w:r>
      <w:proofErr w:type="spellEnd"/>
      <w:r>
        <w:rPr>
          <w:rtl/>
        </w:rPr>
        <w:t xml:space="preserve"> שבת, </w:t>
      </w:r>
      <w:proofErr w:type="spellStart"/>
      <w:r>
        <w:rPr>
          <w:rtl/>
        </w:rPr>
        <w:t>דמלאכת</w:t>
      </w:r>
      <w:proofErr w:type="spellEnd"/>
      <w:r>
        <w:rPr>
          <w:rtl/>
        </w:rPr>
        <w:t xml:space="preserve"> מחשבת אסרה תורה</w:t>
      </w:r>
      <w:r>
        <w:rPr>
          <w:rFonts w:hint="cs"/>
          <w:rtl/>
        </w:rPr>
        <w:t>...</w:t>
      </w:r>
    </w:p>
    <w:p w14:paraId="79C9AA94" w14:textId="77777777" w:rsidR="003C5C3B" w:rsidRDefault="003C5C3B" w:rsidP="003C5C3B">
      <w:pPr>
        <w:pStyle w:val="a6"/>
      </w:pPr>
      <w:r>
        <w:rPr>
          <w:rtl/>
        </w:rPr>
        <w:t xml:space="preserve">שבת, </w:t>
      </w:r>
      <w:proofErr w:type="spellStart"/>
      <w:r>
        <w:rPr>
          <w:rtl/>
        </w:rPr>
        <w:t>דמלאכת</w:t>
      </w:r>
      <w:proofErr w:type="spellEnd"/>
      <w:r>
        <w:rPr>
          <w:rtl/>
        </w:rPr>
        <w:t xml:space="preserve"> מחשבת אסרה תורה</w:t>
      </w:r>
      <w:r>
        <w:rPr>
          <w:rFonts w:hint="cs"/>
          <w:rtl/>
        </w:rPr>
        <w:t>...</w:t>
      </w:r>
    </w:p>
    <w:p w14:paraId="1A2E3591" w14:textId="77777777" w:rsidR="003C5C3B" w:rsidRPr="003C5C3B" w:rsidRDefault="003C5C3B" w:rsidP="003C5C3B">
      <w:pPr>
        <w:pStyle w:val="a6"/>
      </w:pPr>
    </w:p>
    <w:p w14:paraId="1A788591" w14:textId="77777777" w:rsidR="003C5C3B" w:rsidRDefault="003C5C3B" w:rsidP="003C5C3B">
      <w:pPr>
        <w:rPr>
          <w:rtl/>
        </w:rPr>
      </w:pPr>
      <w:proofErr w:type="spellStart"/>
      <w:r>
        <w:rPr>
          <w:rFonts w:hint="cs"/>
          <w:b/>
          <w:bCs/>
          <w:rtl/>
        </w:rPr>
        <w:t>רא"ש</w:t>
      </w:r>
      <w:proofErr w:type="spellEnd"/>
      <w:r>
        <w:rPr>
          <w:rFonts w:hint="cs"/>
          <w:b/>
          <w:bCs/>
          <w:rtl/>
        </w:rPr>
        <w:t xml:space="preserve"> </w:t>
      </w:r>
      <w:r>
        <w:rPr>
          <w:rFonts w:hint="cs"/>
          <w:rtl/>
        </w:rPr>
        <w:t>(בבא קמא, פ"ו, יא):</w:t>
      </w:r>
    </w:p>
    <w:p w14:paraId="1CA8BEC8" w14:textId="77777777" w:rsidR="003C5C3B" w:rsidRDefault="003C5C3B" w:rsidP="003C5C3B">
      <w:pPr>
        <w:pStyle w:val="ad"/>
        <w:rPr>
          <w:rtl/>
        </w:rPr>
      </w:pPr>
      <w:r>
        <w:rPr>
          <w:rFonts w:hint="cs"/>
          <w:rtl/>
        </w:rPr>
        <w:t>...</w:t>
      </w:r>
      <w:r w:rsidRPr="00BD1837">
        <w:rPr>
          <w:rtl/>
        </w:rPr>
        <w:t xml:space="preserve">מלאכת מחשבת אסרה תורה אע"פ דלא הוי אלא </w:t>
      </w:r>
      <w:proofErr w:type="spellStart"/>
      <w:r w:rsidRPr="00BD1837">
        <w:rPr>
          <w:rtl/>
        </w:rPr>
        <w:t>גרמא</w:t>
      </w:r>
      <w:proofErr w:type="spellEnd"/>
      <w:r w:rsidRPr="00BD1837">
        <w:rPr>
          <w:rtl/>
        </w:rPr>
        <w:t xml:space="preserve"> בעלמא בהכי חייבה תורה כיון</w:t>
      </w:r>
      <w:r>
        <w:rPr>
          <w:rtl/>
        </w:rPr>
        <w:t xml:space="preserve"> </w:t>
      </w:r>
      <w:proofErr w:type="spellStart"/>
      <w:r>
        <w:rPr>
          <w:rtl/>
        </w:rPr>
        <w:t>דמלאכה</w:t>
      </w:r>
      <w:proofErr w:type="spellEnd"/>
      <w:r>
        <w:rPr>
          <w:rtl/>
        </w:rPr>
        <w:t xml:space="preserve"> זו עיקר עשייתה ע"י רוח.</w:t>
      </w:r>
      <w:r>
        <w:rPr>
          <w:rFonts w:hint="cs"/>
          <w:rtl/>
        </w:rPr>
        <w:t>..</w:t>
      </w:r>
    </w:p>
    <w:p w14:paraId="7FF487B6" w14:textId="77777777" w:rsidR="003C5C3B" w:rsidRDefault="003C5C3B" w:rsidP="003C5C3B">
      <w:pPr>
        <w:pStyle w:val="ad"/>
        <w:rPr>
          <w:rtl/>
        </w:rPr>
      </w:pPr>
    </w:p>
    <w:p w14:paraId="6724BF1C" w14:textId="77777777" w:rsidR="003C5C3B" w:rsidRDefault="003C5C3B" w:rsidP="003C5C3B">
      <w:pPr>
        <w:rPr>
          <w:rtl/>
        </w:rPr>
      </w:pPr>
      <w:r>
        <w:rPr>
          <w:rFonts w:hint="cs"/>
          <w:b/>
          <w:bCs/>
          <w:rtl/>
        </w:rPr>
        <w:t xml:space="preserve">שו"ת אחיעזר </w:t>
      </w:r>
      <w:r>
        <w:rPr>
          <w:rFonts w:hint="cs"/>
          <w:rtl/>
        </w:rPr>
        <w:t>(</w:t>
      </w:r>
      <w:proofErr w:type="spellStart"/>
      <w:r>
        <w:rPr>
          <w:rFonts w:hint="cs"/>
          <w:rtl/>
        </w:rPr>
        <w:t>ח"ג</w:t>
      </w:r>
      <w:proofErr w:type="spellEnd"/>
      <w:r>
        <w:rPr>
          <w:rFonts w:hint="cs"/>
          <w:rtl/>
        </w:rPr>
        <w:t xml:space="preserve"> סימן ס'):</w:t>
      </w:r>
    </w:p>
    <w:p w14:paraId="07C472C3" w14:textId="77777777" w:rsidR="003C5C3B" w:rsidRDefault="003C5C3B" w:rsidP="003C5C3B">
      <w:pPr>
        <w:pStyle w:val="ad"/>
        <w:rPr>
          <w:rFonts w:hint="cs"/>
          <w:rtl/>
        </w:rPr>
      </w:pPr>
      <w:r>
        <w:rPr>
          <w:rtl/>
        </w:rPr>
        <w:t xml:space="preserve">והנה בעיקר הדין לגבי </w:t>
      </w:r>
      <w:proofErr w:type="spellStart"/>
      <w:r>
        <w:rPr>
          <w:rtl/>
        </w:rPr>
        <w:t>גרמא</w:t>
      </w:r>
      <w:proofErr w:type="spellEnd"/>
      <w:r>
        <w:rPr>
          <w:rtl/>
        </w:rPr>
        <w:t xml:space="preserve"> בשבת דעת האבן העוזר </w:t>
      </w:r>
      <w:proofErr w:type="spellStart"/>
      <w:r>
        <w:rPr>
          <w:rtl/>
        </w:rPr>
        <w:t>באו"ח</w:t>
      </w:r>
      <w:proofErr w:type="spellEnd"/>
      <w:r>
        <w:rPr>
          <w:rtl/>
        </w:rPr>
        <w:t xml:space="preserve"> בסוף סי' שכ"ח בנותן </w:t>
      </w:r>
      <w:proofErr w:type="spellStart"/>
      <w:r>
        <w:rPr>
          <w:rtl/>
        </w:rPr>
        <w:t>חטים</w:t>
      </w:r>
      <w:proofErr w:type="spellEnd"/>
      <w:r>
        <w:rPr>
          <w:rtl/>
        </w:rPr>
        <w:t xml:space="preserve"> לתוך רחיים של מים חייב ולא כמו שכתב </w:t>
      </w:r>
      <w:proofErr w:type="spellStart"/>
      <w:r>
        <w:rPr>
          <w:rtl/>
        </w:rPr>
        <w:t>המג"א</w:t>
      </w:r>
      <w:proofErr w:type="spellEnd"/>
      <w:r>
        <w:rPr>
          <w:rtl/>
        </w:rPr>
        <w:t xml:space="preserve"> בסי' רנ"ד, וכל האחרונים השיגו על </w:t>
      </w:r>
      <w:proofErr w:type="spellStart"/>
      <w:r>
        <w:rPr>
          <w:rtl/>
        </w:rPr>
        <w:t>המג"א</w:t>
      </w:r>
      <w:proofErr w:type="spellEnd"/>
      <w:r>
        <w:rPr>
          <w:rFonts w:hint="cs"/>
          <w:rtl/>
        </w:rPr>
        <w:t>...</w:t>
      </w:r>
    </w:p>
    <w:p w14:paraId="1673514C" w14:textId="77777777" w:rsidR="003C5C3B" w:rsidRPr="00402385" w:rsidRDefault="003C5C3B" w:rsidP="003C5C3B">
      <w:pPr>
        <w:pStyle w:val="ad"/>
        <w:rPr>
          <w:rFonts w:hint="cs"/>
        </w:rPr>
      </w:pPr>
      <w:r>
        <w:rPr>
          <w:rFonts w:hint="cs"/>
          <w:rtl/>
        </w:rPr>
        <w:t xml:space="preserve">[וביאור דבריו של אבן העוזר] </w:t>
      </w:r>
      <w:r>
        <w:rPr>
          <w:rtl/>
        </w:rPr>
        <w:t xml:space="preserve">דמה שאמרו בזורה ורוח מסייעתו מלאכת מחשבת אסרה תורה ולא אמרו שזהו עצם המלאכה, היינו </w:t>
      </w:r>
      <w:proofErr w:type="spellStart"/>
      <w:r>
        <w:rPr>
          <w:rtl/>
        </w:rPr>
        <w:t>דכל</w:t>
      </w:r>
      <w:proofErr w:type="spellEnd"/>
      <w:r>
        <w:rPr>
          <w:rtl/>
        </w:rPr>
        <w:t xml:space="preserve"> שהוא מלאכת מחשבת והמלאכה </w:t>
      </w:r>
      <w:proofErr w:type="spellStart"/>
      <w:r>
        <w:rPr>
          <w:rtl/>
        </w:rPr>
        <w:t>מתעביד</w:t>
      </w:r>
      <w:proofErr w:type="spellEnd"/>
      <w:r>
        <w:rPr>
          <w:rtl/>
        </w:rPr>
        <w:t xml:space="preserve"> באופן זה חשוב מלאכת מחשבת ועל כן גם בנותן </w:t>
      </w:r>
      <w:proofErr w:type="spellStart"/>
      <w:r>
        <w:rPr>
          <w:rtl/>
        </w:rPr>
        <w:t>חטים</w:t>
      </w:r>
      <w:proofErr w:type="spellEnd"/>
      <w:r>
        <w:rPr>
          <w:rtl/>
        </w:rPr>
        <w:t xml:space="preserve"> ברחיים של מים, שזהו דרך הטחינה אף שבאפשרי לעשות ע"י טחינה ביד מ"מ זוהי מלאכת מחשבת שאסרה תורה. ולא דמי להא </w:t>
      </w:r>
      <w:proofErr w:type="spellStart"/>
      <w:r>
        <w:rPr>
          <w:rtl/>
        </w:rPr>
        <w:t>דשבת</w:t>
      </w:r>
      <w:proofErr w:type="spellEnd"/>
      <w:r>
        <w:rPr>
          <w:rtl/>
        </w:rPr>
        <w:t xml:space="preserve"> ק"כ בגרם כבוי שהוא בא במקרה </w:t>
      </w:r>
      <w:proofErr w:type="spellStart"/>
      <w:r>
        <w:rPr>
          <w:rtl/>
        </w:rPr>
        <w:t>ובכה"ג</w:t>
      </w:r>
      <w:proofErr w:type="spellEnd"/>
      <w:r>
        <w:rPr>
          <w:rtl/>
        </w:rPr>
        <w:t xml:space="preserve"> </w:t>
      </w:r>
      <w:proofErr w:type="spellStart"/>
      <w:r>
        <w:rPr>
          <w:rtl/>
        </w:rPr>
        <w:t>אמרינן</w:t>
      </w:r>
      <w:proofErr w:type="spellEnd"/>
      <w:r>
        <w:rPr>
          <w:rtl/>
        </w:rPr>
        <w:t xml:space="preserve"> לא תעשה כל מלאכה, </w:t>
      </w:r>
      <w:proofErr w:type="spellStart"/>
      <w:r>
        <w:rPr>
          <w:rtl/>
        </w:rPr>
        <w:t>דגרמא</w:t>
      </w:r>
      <w:proofErr w:type="spellEnd"/>
      <w:r>
        <w:rPr>
          <w:rtl/>
        </w:rPr>
        <w:t xml:space="preserve"> שרי </w:t>
      </w:r>
      <w:proofErr w:type="spellStart"/>
      <w:r>
        <w:rPr>
          <w:rtl/>
        </w:rPr>
        <w:t>דבכה"ג</w:t>
      </w:r>
      <w:proofErr w:type="spellEnd"/>
      <w:r>
        <w:rPr>
          <w:rtl/>
        </w:rPr>
        <w:t xml:space="preserve"> לא חשוב מלאכה, אבל באופן שהמלאכה היא תמיד ע"י </w:t>
      </w:r>
      <w:proofErr w:type="spellStart"/>
      <w:r>
        <w:rPr>
          <w:rtl/>
        </w:rPr>
        <w:t>גרמא</w:t>
      </w:r>
      <w:proofErr w:type="spellEnd"/>
      <w:r>
        <w:rPr>
          <w:rtl/>
        </w:rPr>
        <w:t xml:space="preserve"> זהו חשוב מלאכת מחשבת.</w:t>
      </w:r>
    </w:p>
    <w:p w14:paraId="61029BC3" w14:textId="77777777" w:rsidR="003C5C3B" w:rsidRPr="009C7BFD" w:rsidRDefault="003C5C3B" w:rsidP="003C5C3B"/>
    <w:p w14:paraId="2D2EE59D" w14:textId="77777777" w:rsidR="00C30284" w:rsidRDefault="00C30284" w:rsidP="00C30284">
      <w:pPr>
        <w:rPr>
          <w:rtl/>
        </w:rPr>
      </w:pPr>
      <w:r w:rsidRPr="00D815E4">
        <w:rPr>
          <w:rFonts w:hint="cs"/>
          <w:b/>
          <w:bCs/>
          <w:rtl/>
        </w:rPr>
        <w:t>שו"ת מנחת שלמה</w:t>
      </w:r>
      <w:r>
        <w:rPr>
          <w:rFonts w:hint="cs"/>
          <w:rtl/>
        </w:rPr>
        <w:t xml:space="preserve">, </w:t>
      </w:r>
      <w:proofErr w:type="spellStart"/>
      <w:r>
        <w:rPr>
          <w:rFonts w:hint="cs"/>
          <w:rtl/>
        </w:rPr>
        <w:t>ח"ב</w:t>
      </w:r>
      <w:proofErr w:type="spellEnd"/>
      <w:r>
        <w:rPr>
          <w:rFonts w:hint="cs"/>
          <w:rtl/>
        </w:rPr>
        <w:t xml:space="preserve"> כ"ה, א:</w:t>
      </w:r>
    </w:p>
    <w:p w14:paraId="7B2B73D3" w14:textId="77777777" w:rsidR="00C30284" w:rsidRDefault="00C30284" w:rsidP="00C30284">
      <w:pPr>
        <w:pStyle w:val="ad"/>
        <w:rPr>
          <w:rFonts w:hint="cs"/>
          <w:rtl/>
        </w:rPr>
      </w:pPr>
      <w:r>
        <w:rPr>
          <w:rFonts w:hint="cs"/>
          <w:rtl/>
        </w:rPr>
        <w:t xml:space="preserve">בעיקר הכלל </w:t>
      </w:r>
      <w:proofErr w:type="spellStart"/>
      <w:r>
        <w:rPr>
          <w:rFonts w:hint="cs"/>
          <w:rtl/>
        </w:rPr>
        <w:t>דגרמא</w:t>
      </w:r>
      <w:proofErr w:type="spellEnd"/>
      <w:r>
        <w:rPr>
          <w:rFonts w:hint="cs"/>
          <w:rtl/>
        </w:rPr>
        <w:t xml:space="preserve"> שרי, הארכתי בכמה מקומות להוכיח </w:t>
      </w:r>
      <w:proofErr w:type="spellStart"/>
      <w:r>
        <w:rPr>
          <w:rFonts w:hint="cs"/>
          <w:rtl/>
        </w:rPr>
        <w:t>דמדרבנן</w:t>
      </w:r>
      <w:proofErr w:type="spellEnd"/>
      <w:r>
        <w:rPr>
          <w:rFonts w:hint="cs"/>
          <w:rtl/>
        </w:rPr>
        <w:t xml:space="preserve"> </w:t>
      </w:r>
      <w:proofErr w:type="spellStart"/>
      <w:r>
        <w:rPr>
          <w:rFonts w:hint="cs"/>
          <w:rtl/>
        </w:rPr>
        <w:t>מיהא</w:t>
      </w:r>
      <w:proofErr w:type="spellEnd"/>
      <w:r>
        <w:rPr>
          <w:rFonts w:hint="cs"/>
          <w:rtl/>
        </w:rPr>
        <w:t xml:space="preserve"> לא שרי אלא אם כן הוי נמי על ידי שינוי, אבל כל שהוא כדרכו </w:t>
      </w:r>
      <w:r>
        <w:rPr>
          <w:rtl/>
        </w:rPr>
        <w:t>–</w:t>
      </w:r>
      <w:r>
        <w:rPr>
          <w:rFonts w:hint="cs"/>
          <w:rtl/>
        </w:rPr>
        <w:t xml:space="preserve"> ודאי אסור. </w:t>
      </w:r>
    </w:p>
    <w:p w14:paraId="4D0763E8" w14:textId="77777777" w:rsidR="00C30284" w:rsidRDefault="00C30284" w:rsidP="00C30284"/>
    <w:p w14:paraId="2B7CA077" w14:textId="77777777" w:rsidR="003C5C3B" w:rsidRPr="00C30284" w:rsidRDefault="003C5C3B" w:rsidP="003C5C3B">
      <w:pPr>
        <w:pStyle w:val="ad"/>
        <w:rPr>
          <w:rFonts w:hint="cs"/>
          <w:rtl/>
        </w:rPr>
      </w:pPr>
    </w:p>
    <w:p w14:paraId="10ABAD7D" w14:textId="77777777" w:rsidR="003C5C3B" w:rsidRDefault="003C5C3B" w:rsidP="003C5C3B"/>
    <w:p w14:paraId="7DDA055A" w14:textId="77777777" w:rsidR="003C5C3B" w:rsidRPr="003C5C3B" w:rsidRDefault="003C5C3B" w:rsidP="003C5C3B">
      <w:pPr>
        <w:rPr>
          <w:sz w:val="24"/>
          <w:rtl/>
        </w:rPr>
      </w:pPr>
    </w:p>
    <w:sectPr w:rsidR="003C5C3B" w:rsidRPr="003C5C3B" w:rsidSect="00841339">
      <w:footerReference w:type="even" r:id="rId7"/>
      <w:footerReference w:type="default" r:id="rId8"/>
      <w:footerReference w:type="first" r:id="rId9"/>
      <w:endnotePr>
        <w:numFmt w:val="lowerLetter"/>
      </w:endnotePr>
      <w:type w:val="continuous"/>
      <w:pgSz w:w="11906" w:h="16838" w:code="9"/>
      <w:pgMar w:top="1440" w:right="1797" w:bottom="1440" w:left="1797" w:header="720" w:footer="720"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2EEFF" w14:textId="77777777" w:rsidR="0063459C" w:rsidRDefault="0063459C">
      <w:r>
        <w:separator/>
      </w:r>
    </w:p>
  </w:endnote>
  <w:endnote w:type="continuationSeparator" w:id="0">
    <w:p w14:paraId="72DF18DC" w14:textId="77777777" w:rsidR="0063459C" w:rsidRDefault="0063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Guttman Vilna">
    <w:panose1 w:val="02010401010101010101"/>
    <w:charset w:val="B1"/>
    <w:family w:val="auto"/>
    <w:pitch w:val="variable"/>
    <w:sig w:usb0="00000801" w:usb1="40000000" w:usb2="00000000" w:usb3="00000000" w:csb0="00000020" w:csb1="00000000"/>
  </w:font>
  <w:font w:name="Guttman Rashi">
    <w:panose1 w:val="02010401010101010101"/>
    <w:charset w:val="B1"/>
    <w:family w:val="auto"/>
    <w:pitch w:val="variable"/>
    <w:sig w:usb0="00000801" w:usb1="40000000" w:usb2="00000000" w:usb3="00000000" w:csb0="00000020" w:csb1="00000000"/>
  </w:font>
  <w:font w:name="Guttman Frank">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Koren">
    <w:altName w:val="Arial"/>
    <w:charset w:val="B1"/>
    <w:family w:val="auto"/>
    <w:pitch w:val="variable"/>
    <w:sig w:usb0="00000801" w:usb1="00000000" w:usb2="00000000" w:usb3="00000000" w:csb0="0000002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326A" w14:textId="77777777" w:rsidR="006503EB" w:rsidRDefault="006503EB">
    <w:pPr>
      <w:pStyle w:val="a3"/>
      <w:framePr w:wrap="around" w:vAnchor="text" w:hAnchor="margin" w:xAlign="center" w:y="1"/>
      <w:rPr>
        <w:rStyle w:val="aa"/>
        <w:rtl/>
      </w:rPr>
    </w:pPr>
    <w:r>
      <w:rPr>
        <w:rStyle w:val="aa"/>
        <w:rtl/>
      </w:rPr>
      <w:fldChar w:fldCharType="begin"/>
    </w:r>
    <w:r>
      <w:rPr>
        <w:rStyle w:val="aa"/>
      </w:rPr>
      <w:instrText xml:space="preserve">PAGE  </w:instrText>
    </w:r>
    <w:r>
      <w:rPr>
        <w:rStyle w:val="aa"/>
        <w:rtl/>
      </w:rPr>
      <w:fldChar w:fldCharType="separate"/>
    </w:r>
    <w:r>
      <w:rPr>
        <w:rStyle w:val="aa"/>
        <w:rtl/>
      </w:rPr>
      <w:t>1</w:t>
    </w:r>
    <w:r>
      <w:rPr>
        <w:rStyle w:val="aa"/>
        <w:rtl/>
      </w:rPr>
      <w:fldChar w:fldCharType="end"/>
    </w:r>
  </w:p>
  <w:p w14:paraId="1C31E3CD" w14:textId="77777777" w:rsidR="006503EB" w:rsidRDefault="006503EB">
    <w:pPr>
      <w:pStyle w:val="a3"/>
      <w:rPr>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0D78" w14:textId="77777777" w:rsidR="006503EB" w:rsidRDefault="006503EB">
    <w:pPr>
      <w:pStyle w:val="a3"/>
      <w:framePr w:wrap="around" w:vAnchor="text" w:hAnchor="margin" w:xAlign="center" w:y="1"/>
      <w:rPr>
        <w:rStyle w:val="aa"/>
        <w:rtl/>
      </w:rPr>
    </w:pPr>
    <w:r>
      <w:rPr>
        <w:rStyle w:val="aa"/>
        <w:rtl/>
      </w:rPr>
      <w:fldChar w:fldCharType="begin"/>
    </w:r>
    <w:r>
      <w:rPr>
        <w:rStyle w:val="aa"/>
      </w:rPr>
      <w:instrText xml:space="preserve">PAGE  </w:instrText>
    </w:r>
    <w:r>
      <w:rPr>
        <w:rStyle w:val="aa"/>
        <w:rtl/>
      </w:rPr>
      <w:fldChar w:fldCharType="separate"/>
    </w:r>
    <w:r w:rsidR="0075540F">
      <w:rPr>
        <w:rStyle w:val="aa"/>
        <w:noProof/>
        <w:rtl/>
      </w:rPr>
      <w:t>1</w:t>
    </w:r>
    <w:r>
      <w:rPr>
        <w:rStyle w:val="aa"/>
        <w:rtl/>
      </w:rPr>
      <w:fldChar w:fldCharType="end"/>
    </w:r>
  </w:p>
  <w:p w14:paraId="76549C71" w14:textId="77777777" w:rsidR="006503EB" w:rsidRDefault="006503EB">
    <w:pPr>
      <w:pStyle w:val="a3"/>
      <w:rPr>
        <w:rFonts w:cs="Guttman Keren"/>
        <w:b/>
        <w:bCs/>
        <w:sz w:val="24"/>
        <w:szCs w:val="16"/>
        <w:rtl/>
      </w:rPr>
    </w:pPr>
    <w:r>
      <w:rPr>
        <w:rFonts w:cs="Guttman Keren" w:hint="cs"/>
        <w:b/>
        <w:bCs/>
        <w:sz w:val="18"/>
        <w:rtl/>
      </w:rPr>
      <w:t xml:space="preserve">יוסף צבי רימון - </w:t>
    </w:r>
    <w:r>
      <w:rPr>
        <w:rFonts w:cs="Guttman Keren"/>
        <w:b/>
        <w:bCs/>
        <w:sz w:val="10"/>
        <w:szCs w:val="12"/>
        <w:rtl/>
      </w:rPr>
      <w:fldChar w:fldCharType="begin"/>
    </w:r>
    <w:r>
      <w:rPr>
        <w:rFonts w:cs="Guttman Keren"/>
        <w:b/>
        <w:bCs/>
        <w:sz w:val="10"/>
        <w:szCs w:val="12"/>
        <w:rtl/>
      </w:rPr>
      <w:instrText xml:space="preserve"> </w:instrText>
    </w:r>
    <w:r>
      <w:rPr>
        <w:rFonts w:cs="Guttman Keren"/>
        <w:b/>
        <w:bCs/>
        <w:szCs w:val="12"/>
      </w:rPr>
      <w:instrText>FILENAME</w:instrText>
    </w:r>
    <w:r>
      <w:rPr>
        <w:rFonts w:cs="Guttman Keren"/>
        <w:b/>
        <w:bCs/>
        <w:sz w:val="10"/>
        <w:szCs w:val="12"/>
        <w:rtl/>
      </w:rPr>
      <w:instrText xml:space="preserve"> </w:instrText>
    </w:r>
    <w:r>
      <w:rPr>
        <w:rFonts w:cs="Guttman Keren"/>
        <w:b/>
        <w:bCs/>
        <w:sz w:val="10"/>
        <w:szCs w:val="12"/>
        <w:rtl/>
      </w:rPr>
      <w:fldChar w:fldCharType="separate"/>
    </w:r>
    <w:r w:rsidR="0026052C">
      <w:rPr>
        <w:rFonts w:cs="Guttman Keren"/>
        <w:b/>
        <w:bCs/>
        <w:noProof/>
        <w:sz w:val="10"/>
        <w:szCs w:val="12"/>
        <w:rtl/>
      </w:rPr>
      <w:t>מסמך13</w:t>
    </w:r>
    <w:r>
      <w:rPr>
        <w:rFonts w:cs="Guttman Keren"/>
        <w:b/>
        <w:bCs/>
        <w:sz w:val="10"/>
        <w:szCs w:val="12"/>
        <w:rtl/>
      </w:rPr>
      <w:fldChar w:fldCharType="end"/>
    </w:r>
    <w:r w:rsidR="00D814B5" w:rsidRPr="00D814B5">
      <w:rPr>
        <w:rFonts w:cs="Guttman Keren" w:hint="cs"/>
        <w:b/>
        <w:bCs/>
        <w:sz w:val="12"/>
        <w:szCs w:val="12"/>
        <w:rtl/>
      </w:rPr>
      <w:t>תשפ"א</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AEA8" w14:textId="77777777" w:rsidR="006503EB" w:rsidRDefault="006503EB">
    <w:pPr>
      <w:pStyle w:val="a3"/>
      <w:rPr>
        <w:rFonts w:cs="Koren"/>
        <w:b/>
        <w:bCs/>
        <w:szCs w:val="22"/>
        <w:rtl/>
      </w:rPr>
    </w:pPr>
    <w:r>
      <w:rPr>
        <w:rFonts w:cs="Koren"/>
        <w:b/>
        <w:bCs/>
        <w:szCs w:val="22"/>
        <w:rtl/>
      </w:rPr>
      <w:t>יוסף צבי רימון</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1AF70" w14:textId="77777777" w:rsidR="0063459C" w:rsidRDefault="0063459C">
      <w:r>
        <w:separator/>
      </w:r>
    </w:p>
  </w:footnote>
  <w:footnote w:type="continuationSeparator" w:id="0">
    <w:p w14:paraId="46CD4247" w14:textId="77777777" w:rsidR="0063459C" w:rsidRDefault="006345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64A3"/>
    <w:multiLevelType w:val="hybridMultilevel"/>
    <w:tmpl w:val="D7D0CA0E"/>
    <w:lvl w:ilvl="0" w:tplc="50288CEA">
      <w:start w:val="1"/>
      <w:numFmt w:val="hebrew1"/>
      <w:lvlText w:val="%1."/>
      <w:lvlJc w:val="left"/>
      <w:pPr>
        <w:tabs>
          <w:tab w:val="num" w:pos="720"/>
        </w:tabs>
        <w:ind w:left="720" w:right="720" w:hanging="360"/>
      </w:pPr>
      <w:rPr>
        <w:rFonts w:hint="cs"/>
      </w:rPr>
    </w:lvl>
    <w:lvl w:ilvl="1" w:tplc="F1BC4200">
      <w:start w:val="1"/>
      <w:numFmt w:val="decimal"/>
      <w:lvlText w:val="%2."/>
      <w:lvlJc w:val="left"/>
      <w:pPr>
        <w:tabs>
          <w:tab w:val="num" w:pos="1440"/>
        </w:tabs>
        <w:ind w:left="1440" w:right="1440" w:hanging="360"/>
      </w:pPr>
      <w:rPr>
        <w:rFonts w:hint="cs"/>
        <w:b/>
      </w:r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15:restartNumberingAfterBreak="0">
    <w:nsid w:val="336036AF"/>
    <w:multiLevelType w:val="hybridMultilevel"/>
    <w:tmpl w:val="1C5C5B3A"/>
    <w:lvl w:ilvl="0" w:tplc="D0805F28">
      <w:start w:val="1"/>
      <w:numFmt w:val="hebrew1"/>
      <w:lvlText w:val="%1."/>
      <w:lvlJc w:val="left"/>
      <w:pPr>
        <w:tabs>
          <w:tab w:val="num" w:pos="720"/>
        </w:tabs>
        <w:ind w:left="720" w:right="720" w:hanging="360"/>
      </w:pPr>
      <w:rPr>
        <w:rFonts w:hint="cs"/>
        <w:b/>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359135FB"/>
    <w:multiLevelType w:val="hybridMultilevel"/>
    <w:tmpl w:val="17405CA4"/>
    <w:lvl w:ilvl="0" w:tplc="FB2C52F0">
      <w:start w:val="1"/>
      <w:numFmt w:val="hebrew1"/>
      <w:lvlText w:val="%1."/>
      <w:lvlJc w:val="left"/>
      <w:pPr>
        <w:tabs>
          <w:tab w:val="num" w:pos="720"/>
        </w:tabs>
        <w:ind w:left="720" w:right="720" w:hanging="360"/>
      </w:pPr>
      <w:rPr>
        <w:rFonts w:hint="cs"/>
        <w:b/>
        <w:sz w:val="24"/>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 w15:restartNumberingAfterBreak="0">
    <w:nsid w:val="6D871068"/>
    <w:multiLevelType w:val="hybridMultilevel"/>
    <w:tmpl w:val="37E819C8"/>
    <w:lvl w:ilvl="0" w:tplc="44ACC624">
      <w:start w:val="1"/>
      <w:numFmt w:val="hebrew1"/>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16cid:durableId="1112745485">
    <w:abstractNumId w:val="3"/>
  </w:num>
  <w:num w:numId="2" w16cid:durableId="1711611544">
    <w:abstractNumId w:val="2"/>
  </w:num>
  <w:num w:numId="3" w16cid:durableId="2025476278">
    <w:abstractNumId w:val="1"/>
  </w:num>
  <w:num w:numId="4" w16cid:durableId="1314989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52C"/>
    <w:rsid w:val="00034023"/>
    <w:rsid w:val="00055F17"/>
    <w:rsid w:val="00083085"/>
    <w:rsid w:val="000B3368"/>
    <w:rsid w:val="00100B54"/>
    <w:rsid w:val="00122A98"/>
    <w:rsid w:val="00141F53"/>
    <w:rsid w:val="00161B50"/>
    <w:rsid w:val="00196549"/>
    <w:rsid w:val="001B6D71"/>
    <w:rsid w:val="001E5523"/>
    <w:rsid w:val="00240D38"/>
    <w:rsid w:val="0026052C"/>
    <w:rsid w:val="00290B36"/>
    <w:rsid w:val="002E4C48"/>
    <w:rsid w:val="002F252C"/>
    <w:rsid w:val="002F49BE"/>
    <w:rsid w:val="00300596"/>
    <w:rsid w:val="0031754F"/>
    <w:rsid w:val="00381F55"/>
    <w:rsid w:val="00386553"/>
    <w:rsid w:val="003C5C3B"/>
    <w:rsid w:val="003E6570"/>
    <w:rsid w:val="003F0927"/>
    <w:rsid w:val="004536C8"/>
    <w:rsid w:val="004C58D5"/>
    <w:rsid w:val="004E3450"/>
    <w:rsid w:val="004F0278"/>
    <w:rsid w:val="00582051"/>
    <w:rsid w:val="005A74AF"/>
    <w:rsid w:val="005D4E60"/>
    <w:rsid w:val="005D5068"/>
    <w:rsid w:val="005F6684"/>
    <w:rsid w:val="0063459C"/>
    <w:rsid w:val="00635C06"/>
    <w:rsid w:val="00637355"/>
    <w:rsid w:val="006503EB"/>
    <w:rsid w:val="0066782D"/>
    <w:rsid w:val="00674F74"/>
    <w:rsid w:val="006A177A"/>
    <w:rsid w:val="00750C31"/>
    <w:rsid w:val="0075540F"/>
    <w:rsid w:val="00760624"/>
    <w:rsid w:val="00760A63"/>
    <w:rsid w:val="007634A5"/>
    <w:rsid w:val="0077389D"/>
    <w:rsid w:val="007A098C"/>
    <w:rsid w:val="007B0741"/>
    <w:rsid w:val="007F62F0"/>
    <w:rsid w:val="00841339"/>
    <w:rsid w:val="0084368C"/>
    <w:rsid w:val="00855E67"/>
    <w:rsid w:val="00865717"/>
    <w:rsid w:val="008713E7"/>
    <w:rsid w:val="00875FDC"/>
    <w:rsid w:val="008A40E6"/>
    <w:rsid w:val="008D03E7"/>
    <w:rsid w:val="00934C17"/>
    <w:rsid w:val="009B093C"/>
    <w:rsid w:val="009B5CEE"/>
    <w:rsid w:val="00A0426C"/>
    <w:rsid w:val="00A16C27"/>
    <w:rsid w:val="00A27B9C"/>
    <w:rsid w:val="00A50D35"/>
    <w:rsid w:val="00A62002"/>
    <w:rsid w:val="00A62B71"/>
    <w:rsid w:val="00AA4FA8"/>
    <w:rsid w:val="00AC5210"/>
    <w:rsid w:val="00AD19AE"/>
    <w:rsid w:val="00AE7FC0"/>
    <w:rsid w:val="00B631FB"/>
    <w:rsid w:val="00B75DC8"/>
    <w:rsid w:val="00BC6E98"/>
    <w:rsid w:val="00BC7F5E"/>
    <w:rsid w:val="00BD029E"/>
    <w:rsid w:val="00BD5B22"/>
    <w:rsid w:val="00C30284"/>
    <w:rsid w:val="00C73EBB"/>
    <w:rsid w:val="00C80CFF"/>
    <w:rsid w:val="00D15B9C"/>
    <w:rsid w:val="00D814B5"/>
    <w:rsid w:val="00DA51E2"/>
    <w:rsid w:val="00DB7156"/>
    <w:rsid w:val="00DE2485"/>
    <w:rsid w:val="00E1721C"/>
    <w:rsid w:val="00E27A03"/>
    <w:rsid w:val="00E42B09"/>
    <w:rsid w:val="00EA1C0B"/>
    <w:rsid w:val="00EF3E6A"/>
    <w:rsid w:val="00F21187"/>
    <w:rsid w:val="00FB552B"/>
    <w:rsid w:val="00FD452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43557D"/>
  <w15:chartTrackingRefBased/>
  <w15:docId w15:val="{306BD24C-457C-48A3-870B-DA1A6BB09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1721C"/>
    <w:pPr>
      <w:tabs>
        <w:tab w:val="left" w:pos="340"/>
      </w:tabs>
      <w:bidi/>
      <w:spacing w:line="360" w:lineRule="auto"/>
      <w:jc w:val="both"/>
    </w:pPr>
    <w:rPr>
      <w:rFonts w:cs="Narkisim"/>
      <w:szCs w:val="24"/>
      <w:lang w:val="en-US" w:eastAsia="he-IL"/>
    </w:rPr>
  </w:style>
  <w:style w:type="paragraph" w:styleId="1">
    <w:name w:val="heading 1"/>
    <w:basedOn w:val="a"/>
    <w:next w:val="a"/>
    <w:qFormat/>
    <w:pPr>
      <w:keepNext/>
      <w:outlineLvl w:val="0"/>
    </w:pPr>
    <w:rPr>
      <w:b/>
      <w:bCs/>
    </w:rPr>
  </w:style>
  <w:style w:type="paragraph" w:styleId="2">
    <w:name w:val="heading 2"/>
    <w:basedOn w:val="a"/>
    <w:next w:val="a"/>
    <w:qFormat/>
    <w:pPr>
      <w:keepNext/>
      <w:outlineLvl w:val="1"/>
    </w:pPr>
    <w:rPr>
      <w:b/>
      <w:bCs/>
    </w:rPr>
  </w:style>
  <w:style w:type="paragraph" w:styleId="3">
    <w:name w:val="heading 3"/>
    <w:basedOn w:val="a"/>
    <w:next w:val="a"/>
    <w:qFormat/>
    <w:pPr>
      <w:keepNext/>
      <w:outlineLvl w:val="2"/>
    </w:pPr>
    <w:rPr>
      <w:b/>
      <w:bCs/>
    </w:rPr>
  </w:style>
  <w:style w:type="paragraph" w:styleId="4">
    <w:name w:val="heading 4"/>
    <w:basedOn w:val="a"/>
    <w:next w:val="a"/>
    <w:qFormat/>
    <w:pPr>
      <w:keepNext/>
      <w:outlineLvl w:val="3"/>
    </w:pPr>
    <w:rPr>
      <w:b/>
      <w:bCs/>
    </w:rPr>
  </w:style>
  <w:style w:type="paragraph" w:styleId="5">
    <w:name w:val="heading 5"/>
    <w:basedOn w:val="a"/>
    <w:next w:val="a"/>
    <w:qFormat/>
    <w:pPr>
      <w:keepNext/>
      <w:outlineLvl w:val="4"/>
    </w:pPr>
    <w:rPr>
      <w:b/>
      <w:bCs/>
    </w:rPr>
  </w:style>
  <w:style w:type="paragraph" w:styleId="6">
    <w:name w:val="heading 6"/>
    <w:basedOn w:val="a"/>
    <w:next w:val="a"/>
    <w:qFormat/>
    <w:pPr>
      <w:keepNext/>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lear" w:pos="340"/>
        <w:tab w:val="center" w:pos="4153"/>
        <w:tab w:val="right" w:pos="8306"/>
      </w:tabs>
    </w:pPr>
    <w:rPr>
      <w:szCs w:val="20"/>
    </w:rPr>
  </w:style>
  <w:style w:type="paragraph" w:customStyle="1" w:styleId="a4">
    <w:name w:val="סיעוף"/>
    <w:basedOn w:val="a"/>
    <w:rsid w:val="00034023"/>
    <w:pPr>
      <w:ind w:left="340" w:hanging="340"/>
    </w:pPr>
  </w:style>
  <w:style w:type="paragraph" w:customStyle="1" w:styleId="a5">
    <w:name w:val="קורן"/>
    <w:basedOn w:val="a"/>
    <w:rsid w:val="00034023"/>
    <w:pPr>
      <w:ind w:left="851" w:right="851"/>
    </w:pPr>
    <w:rPr>
      <w:rFonts w:cs="Guttman Keren"/>
      <w:szCs w:val="20"/>
    </w:rPr>
  </w:style>
  <w:style w:type="paragraph" w:customStyle="1" w:styleId="a6">
    <w:name w:val="וילנא"/>
    <w:basedOn w:val="a5"/>
    <w:qFormat/>
    <w:rsid w:val="00034023"/>
    <w:rPr>
      <w:rFonts w:cs="Guttman Vilna"/>
    </w:rPr>
  </w:style>
  <w:style w:type="paragraph" w:customStyle="1" w:styleId="a7">
    <w:name w:val="רש&quot;י"/>
    <w:basedOn w:val="a5"/>
    <w:rsid w:val="00034023"/>
    <w:rPr>
      <w:rFonts w:cs="Guttman Rashi"/>
    </w:rPr>
  </w:style>
  <w:style w:type="paragraph" w:customStyle="1" w:styleId="a8">
    <w:name w:val="כותרת גדולה"/>
    <w:basedOn w:val="a"/>
    <w:rsid w:val="00034023"/>
    <w:pPr>
      <w:jc w:val="center"/>
    </w:pPr>
    <w:rPr>
      <w:rFonts w:cs="Guttman Keren"/>
      <w:bCs/>
      <w:szCs w:val="52"/>
    </w:rPr>
  </w:style>
  <w:style w:type="paragraph" w:customStyle="1" w:styleId="a9">
    <w:name w:val="כותרת בצד"/>
    <w:basedOn w:val="a"/>
    <w:rsid w:val="00034023"/>
    <w:rPr>
      <w:rFonts w:cs="Guttman Keren"/>
      <w:bCs/>
      <w:sz w:val="16"/>
      <w:szCs w:val="32"/>
    </w:rPr>
  </w:style>
  <w:style w:type="character" w:styleId="aa">
    <w:name w:val="page number"/>
    <w:basedOn w:val="a0"/>
  </w:style>
  <w:style w:type="paragraph" w:styleId="ab">
    <w:name w:val="header"/>
    <w:basedOn w:val="a"/>
    <w:pPr>
      <w:tabs>
        <w:tab w:val="clear" w:pos="340"/>
        <w:tab w:val="center" w:pos="4153"/>
        <w:tab w:val="right" w:pos="8306"/>
      </w:tabs>
    </w:pPr>
    <w:rPr>
      <w:szCs w:val="20"/>
    </w:rPr>
  </w:style>
  <w:style w:type="character" w:styleId="ac">
    <w:name w:val="footnote reference"/>
    <w:semiHidden/>
    <w:rPr>
      <w:vertAlign w:val="superscript"/>
    </w:rPr>
  </w:style>
  <w:style w:type="paragraph" w:customStyle="1" w:styleId="ad">
    <w:name w:val="פרנקריל"/>
    <w:basedOn w:val="a5"/>
    <w:rsid w:val="00034023"/>
    <w:rPr>
      <w:rFonts w:cs="Guttman Frank"/>
    </w:rPr>
  </w:style>
  <w:style w:type="paragraph" w:styleId="ae">
    <w:name w:val="footnote text"/>
    <w:basedOn w:val="a"/>
    <w:semiHidden/>
    <w:pPr>
      <w:ind w:left="340" w:hanging="340"/>
    </w:pPr>
    <w:rPr>
      <w:szCs w:val="20"/>
    </w:rPr>
  </w:style>
  <w:style w:type="paragraph" w:styleId="af">
    <w:name w:val="Body Text"/>
    <w:basedOn w:val="a"/>
  </w:style>
  <w:style w:type="paragraph" w:styleId="20">
    <w:name w:val="Body Text 2"/>
    <w:basedOn w:val="a"/>
  </w:style>
  <w:style w:type="paragraph" w:styleId="30">
    <w:name w:val="Body Text 3"/>
    <w:basedOn w:val="a"/>
  </w:style>
  <w:style w:type="paragraph" w:styleId="af0">
    <w:name w:val="Balloon Text"/>
    <w:basedOn w:val="a"/>
    <w:link w:val="af1"/>
    <w:rsid w:val="008713E7"/>
    <w:pPr>
      <w:spacing w:line="240" w:lineRule="auto"/>
    </w:pPr>
    <w:rPr>
      <w:rFonts w:ascii="Tahoma" w:hAnsi="Tahoma" w:cs="Tahoma"/>
      <w:sz w:val="18"/>
      <w:szCs w:val="18"/>
    </w:rPr>
  </w:style>
  <w:style w:type="character" w:customStyle="1" w:styleId="af1">
    <w:name w:val="טקסט בלונים תו"/>
    <w:link w:val="af0"/>
    <w:rsid w:val="008713E7"/>
    <w:rPr>
      <w:rFonts w:ascii="Tahoma" w:hAnsi="Tahoma" w:cs="Tahoma"/>
      <w:sz w:val="18"/>
      <w:szCs w:val="18"/>
      <w:lang w:eastAsia="he-IL"/>
    </w:rPr>
  </w:style>
  <w:style w:type="paragraph" w:styleId="NormalWeb">
    <w:name w:val="Normal (Web)"/>
    <w:basedOn w:val="a"/>
    <w:uiPriority w:val="99"/>
    <w:unhideWhenUsed/>
    <w:rsid w:val="001E5523"/>
    <w:pPr>
      <w:tabs>
        <w:tab w:val="clear" w:pos="340"/>
      </w:tabs>
      <w:bidi w:val="0"/>
      <w:spacing w:before="100" w:beforeAutospacing="1" w:after="100" w:afterAutospacing="1" w:line="240" w:lineRule="auto"/>
      <w:jc w:val="left"/>
    </w:pPr>
    <w:rPr>
      <w:rFonts w:cs="Times New Roman"/>
      <w:sz w:val="24"/>
      <w:lang w:eastAsia="en-US"/>
    </w:rPr>
  </w:style>
  <w:style w:type="paragraph" w:styleId="af2">
    <w:name w:val="Title"/>
    <w:basedOn w:val="a"/>
    <w:next w:val="a"/>
    <w:link w:val="af3"/>
    <w:qFormat/>
    <w:rsid w:val="00841339"/>
    <w:pPr>
      <w:spacing w:before="240" w:after="60"/>
      <w:jc w:val="center"/>
      <w:outlineLvl w:val="0"/>
    </w:pPr>
    <w:rPr>
      <w:rFonts w:ascii="Calibri Light" w:hAnsi="Calibri Light" w:cs="Times New Roman"/>
      <w:b/>
      <w:bCs/>
      <w:kern w:val="28"/>
      <w:sz w:val="32"/>
      <w:szCs w:val="32"/>
    </w:rPr>
  </w:style>
  <w:style w:type="character" w:customStyle="1" w:styleId="af3">
    <w:name w:val="כותרת טקסט תו"/>
    <w:link w:val="af2"/>
    <w:rsid w:val="00841339"/>
    <w:rPr>
      <w:rFonts w:ascii="Calibri Light" w:eastAsia="Times New Roman" w:hAnsi="Calibri Light" w:cs="Times New Roman"/>
      <w:b/>
      <w:bCs/>
      <w:kern w:val="28"/>
      <w:sz w:val="32"/>
      <w:szCs w:val="32"/>
      <w:lang w:eastAsia="he-IL"/>
    </w:rPr>
  </w:style>
  <w:style w:type="character" w:styleId="Hyperlink">
    <w:name w:val="Hyperlink"/>
    <w:uiPriority w:val="99"/>
    <w:unhideWhenUsed/>
    <w:rsid w:val="00A50D35"/>
    <w:rPr>
      <w:color w:val="0000FF"/>
      <w:u w:val="single"/>
    </w:rPr>
  </w:style>
  <w:style w:type="character" w:styleId="af4">
    <w:name w:val="Strong"/>
    <w:uiPriority w:val="22"/>
    <w:qFormat/>
    <w:rsid w:val="00A50D35"/>
    <w:rPr>
      <w:b/>
      <w:bCs/>
    </w:rPr>
  </w:style>
  <w:style w:type="paragraph" w:styleId="af5">
    <w:name w:val="Quote"/>
    <w:basedOn w:val="a"/>
    <w:link w:val="af6"/>
    <w:qFormat/>
    <w:rsid w:val="002E4C48"/>
    <w:pPr>
      <w:tabs>
        <w:tab w:val="clear" w:pos="340"/>
        <w:tab w:val="right" w:pos="7768"/>
      </w:tabs>
      <w:spacing w:before="120" w:after="120"/>
      <w:ind w:left="567" w:right="567"/>
    </w:pPr>
    <w:rPr>
      <w:sz w:val="22"/>
    </w:rPr>
  </w:style>
  <w:style w:type="character" w:customStyle="1" w:styleId="af6">
    <w:name w:val="ציטוט תו"/>
    <w:link w:val="af5"/>
    <w:rsid w:val="002E4C48"/>
    <w:rPr>
      <w:rFonts w:cs="Narkisim"/>
      <w:sz w:val="22"/>
      <w:szCs w:val="24"/>
      <w:lang w:eastAsia="he-IL"/>
    </w:rPr>
  </w:style>
  <w:style w:type="character" w:customStyle="1" w:styleId="af7">
    <w:name w:val="מודגש"/>
    <w:rsid w:val="002E4C48"/>
    <w:rPr>
      <w:b/>
      <w:bCs/>
    </w:rPr>
  </w:style>
  <w:style w:type="paragraph" w:customStyle="1" w:styleId="af8">
    <w:name w:val="פרנקריל תו"/>
    <w:basedOn w:val="a"/>
    <w:link w:val="af9"/>
    <w:autoRedefine/>
    <w:qFormat/>
    <w:rsid w:val="00083085"/>
    <w:pPr>
      <w:tabs>
        <w:tab w:val="clear" w:pos="340"/>
      </w:tabs>
      <w:ind w:left="851" w:right="851"/>
    </w:pPr>
    <w:rPr>
      <w:rFonts w:cs="Guttman Frank"/>
      <w:sz w:val="24"/>
      <w:szCs w:val="20"/>
    </w:rPr>
  </w:style>
  <w:style w:type="character" w:customStyle="1" w:styleId="af9">
    <w:name w:val="פרנקריל תו תו"/>
    <w:link w:val="af8"/>
    <w:rsid w:val="00083085"/>
    <w:rPr>
      <w:rFonts w:cs="Guttman Frank"/>
      <w:sz w:val="24"/>
      <w:lang w:val="en-US"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238">
      <w:bodyDiv w:val="1"/>
      <w:marLeft w:val="0"/>
      <w:marRight w:val="0"/>
      <w:marTop w:val="0"/>
      <w:marBottom w:val="0"/>
      <w:divBdr>
        <w:top w:val="none" w:sz="0" w:space="0" w:color="auto"/>
        <w:left w:val="none" w:sz="0" w:space="0" w:color="auto"/>
        <w:bottom w:val="none" w:sz="0" w:space="0" w:color="auto"/>
        <w:right w:val="none" w:sz="0" w:space="0" w:color="auto"/>
      </w:divBdr>
    </w:div>
    <w:div w:id="455569555">
      <w:bodyDiv w:val="1"/>
      <w:marLeft w:val="0"/>
      <w:marRight w:val="0"/>
      <w:marTop w:val="0"/>
      <w:marBottom w:val="0"/>
      <w:divBdr>
        <w:top w:val="none" w:sz="0" w:space="0" w:color="auto"/>
        <w:left w:val="none" w:sz="0" w:space="0" w:color="auto"/>
        <w:bottom w:val="none" w:sz="0" w:space="0" w:color="auto"/>
        <w:right w:val="none" w:sz="0" w:space="0" w:color="auto"/>
      </w:divBdr>
    </w:div>
    <w:div w:id="696395260">
      <w:bodyDiv w:val="1"/>
      <w:marLeft w:val="0"/>
      <w:marRight w:val="0"/>
      <w:marTop w:val="0"/>
      <w:marBottom w:val="0"/>
      <w:divBdr>
        <w:top w:val="none" w:sz="0" w:space="0" w:color="auto"/>
        <w:left w:val="none" w:sz="0" w:space="0" w:color="auto"/>
        <w:bottom w:val="none" w:sz="0" w:space="0" w:color="auto"/>
        <w:right w:val="none" w:sz="0" w:space="0" w:color="auto"/>
      </w:divBdr>
    </w:div>
    <w:div w:id="1055550186">
      <w:bodyDiv w:val="1"/>
      <w:marLeft w:val="0"/>
      <w:marRight w:val="0"/>
      <w:marTop w:val="0"/>
      <w:marBottom w:val="0"/>
      <w:divBdr>
        <w:top w:val="none" w:sz="0" w:space="0" w:color="auto"/>
        <w:left w:val="none" w:sz="0" w:space="0" w:color="auto"/>
        <w:bottom w:val="none" w:sz="0" w:space="0" w:color="auto"/>
        <w:right w:val="none" w:sz="0" w:space="0" w:color="auto"/>
      </w:divBdr>
      <w:divsChild>
        <w:div w:id="1003629606">
          <w:blockQuote w:val="1"/>
          <w:marLeft w:val="0"/>
          <w:marRight w:val="0"/>
          <w:marTop w:val="360"/>
          <w:marBottom w:val="360"/>
          <w:divBdr>
            <w:top w:val="none" w:sz="0" w:space="0" w:color="auto"/>
            <w:left w:val="none" w:sz="0" w:space="0" w:color="auto"/>
            <w:bottom w:val="none" w:sz="0" w:space="0" w:color="auto"/>
            <w:right w:val="none" w:sz="0" w:space="0" w:color="auto"/>
          </w:divBdr>
        </w:div>
      </w:divsChild>
    </w:div>
    <w:div w:id="1453400269">
      <w:bodyDiv w:val="1"/>
      <w:marLeft w:val="0"/>
      <w:marRight w:val="0"/>
      <w:marTop w:val="0"/>
      <w:marBottom w:val="0"/>
      <w:divBdr>
        <w:top w:val="none" w:sz="0" w:space="0" w:color="auto"/>
        <w:left w:val="none" w:sz="0" w:space="0" w:color="auto"/>
        <w:bottom w:val="none" w:sz="0" w:space="0" w:color="auto"/>
        <w:right w:val="none" w:sz="0" w:space="0" w:color="auto"/>
      </w:divBdr>
    </w:div>
    <w:div w:id="1672488235">
      <w:bodyDiv w:val="1"/>
      <w:marLeft w:val="0"/>
      <w:marRight w:val="0"/>
      <w:marTop w:val="0"/>
      <w:marBottom w:val="0"/>
      <w:divBdr>
        <w:top w:val="none" w:sz="0" w:space="0" w:color="auto"/>
        <w:left w:val="none" w:sz="0" w:space="0" w:color="auto"/>
        <w:bottom w:val="none" w:sz="0" w:space="0" w:color="auto"/>
        <w:right w:val="none" w:sz="0" w:space="0" w:color="auto"/>
      </w:divBdr>
    </w:div>
    <w:div w:id="1765958825">
      <w:bodyDiv w:val="1"/>
      <w:marLeft w:val="0"/>
      <w:marRight w:val="0"/>
      <w:marTop w:val="0"/>
      <w:marBottom w:val="0"/>
      <w:divBdr>
        <w:top w:val="none" w:sz="0" w:space="0" w:color="auto"/>
        <w:left w:val="none" w:sz="0" w:space="0" w:color="auto"/>
        <w:bottom w:val="none" w:sz="0" w:space="0" w:color="auto"/>
        <w:right w:val="none" w:sz="0" w:space="0" w:color="auto"/>
      </w:divBdr>
    </w:div>
    <w:div w:id="212587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mon\OneDrive\&#1502;&#1505;&#1502;&#1499;&#1497;&#1501;\Custom%20Office%20Templates\&#1497;&#1493;&#1510;&#15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יוצר</Template>
  <TotalTime>9</TotalTime>
  <Pages>3</Pages>
  <Words>622</Words>
  <Characters>3114</Characters>
  <Application>Microsoft Office Word</Application>
  <DocSecurity>0</DocSecurity>
  <Lines>25</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בס"ד, ב' באדר ב' ה'תש"ס</vt:lpstr>
      <vt:lpstr>בס"ד, ב' באדר ב' ה'תש"ס</vt:lpstr>
    </vt:vector>
  </TitlesOfParts>
  <Company>רימון</Company>
  <LinksUpToDate>false</LinksUpToDate>
  <CharactersWithSpaces>3729</CharactersWithSpaces>
  <SharedDoc>false</SharedDoc>
  <HLinks>
    <vt:vector size="6" baseType="variant">
      <vt:variant>
        <vt:i4>7143461</vt:i4>
      </vt:variant>
      <vt:variant>
        <vt:i4>0</vt:i4>
      </vt:variant>
      <vt:variant>
        <vt:i4>0</vt:i4>
      </vt:variant>
      <vt:variant>
        <vt:i4>5</vt:i4>
      </vt:variant>
      <vt:variant>
        <vt:lpwstr>https://www.sefaria.org/Beitzah.23b?lang=he&amp;utm_source=sef_linker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בס"ד, ב' באדר ב' ה'תש"ס</dc:title>
  <dc:subject/>
  <dc:creator>YOSEF RIMON</dc:creator>
  <cp:keywords/>
  <cp:lastModifiedBy>יוסף צבי רימון</cp:lastModifiedBy>
  <cp:revision>5</cp:revision>
  <cp:lastPrinted>2020-11-01T09:29:00Z</cp:lastPrinted>
  <dcterms:created xsi:type="dcterms:W3CDTF">2023-06-04T20:47:00Z</dcterms:created>
  <dcterms:modified xsi:type="dcterms:W3CDTF">2023-06-04T21:01:00Z</dcterms:modified>
</cp:coreProperties>
</file>